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Medical Researcher Performance and Contributions</w:t>
      </w:r>
    </w:p>
    <w:p>
      <w:pPr>
        <w:pStyle w:val="BodyText"/>
      </w:pPr>
      <w:r>
        <w:rPr>
          <w:bCs/>
          <w:b/>
        </w:rPr>
        <w:t xml:space="preserve">Location:</w:t>
      </w:r>
      <w:r>
        <w:t xml:space="preserve"> </w:t>
      </w:r>
      <w:r>
        <w:t xml:space="preserve">Venezuela, Caracas</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assess the professional performance, scientific contributions, and ethical conduct of a Medical Researcher operating within the healthcare and academic sectors of Venezuela, specifically in Caracas. The purpose of this evaluation is to provide a comprehensive analysis of the researcher's work, ensuring alignment with international standards of medical research while addressing the unique challenges and opportunities present in the Venezuelan context.</w:t>
      </w:r>
    </w:p>
    <w:p>
      <w:pPr>
        <w:pStyle w:val="BodyText"/>
      </w:pPr>
      <w:r>
        <w:t xml:space="preserve">The review focuses on the researcher's ability to conduct rigorous studies, contribute to public health initiatives, collaborate with local institutions, and maintain high ethical standards despite resource limitations. This report aims to offer constructive feedback and recommendations to enhance the quality and impact of medical research in Caracas.</w:t>
      </w:r>
    </w:p>
    <w:bookmarkEnd w:id="21"/>
    <w:bookmarkStart w:id="22" w:name="researcher-profile"/>
    <w:p>
      <w:pPr>
        <w:pStyle w:val="Heading2"/>
      </w:pPr>
      <w:r>
        <w:t xml:space="preserve">2. Researcher Profile</w:t>
      </w:r>
    </w:p>
    <w:p>
      <w:pPr>
        <w:pStyle w:val="FirstParagraph"/>
      </w:pPr>
      <w:r>
        <w:t xml:space="preserve">The Medical Researcher under review has been actively engaged in medical research for over five years, primarily focusing on infectious diseases, public health, and clinical trials. Based in Caracas, the researcher has collaborated with several prominent institutions, including universities, hospitals, and government health agencies. Their work has been instrumental in addressing critical health issues affecting the Venezuelan population, such as malaria, dengue fever, and malnutrition.</w:t>
      </w:r>
    </w:p>
    <w:p>
      <w:pPr>
        <w:pStyle w:val="BodyText"/>
      </w:pPr>
      <w:r>
        <w:t xml:space="preserve">The researcher holds advanced degrees in medicine and public health and has published numerous articles in peer-reviewed journals. They have also participated in international conferences, representing Venezuela's medical research community on a global stage.</w:t>
      </w:r>
    </w:p>
    <w:bookmarkEnd w:id="22"/>
    <w:bookmarkStart w:id="23" w:name="evaluation-criteria"/>
    <w:p>
      <w:pPr>
        <w:pStyle w:val="Heading2"/>
      </w:pPr>
      <w:r>
        <w:t xml:space="preserve">3. Evaluation Criteria</w:t>
      </w:r>
    </w:p>
    <w:p>
      <w:pPr>
        <w:pStyle w:val="FirstParagraph"/>
      </w:pPr>
      <w:r>
        <w:t xml:space="preserve">The evaluation of the Medical Researcher was conducted based on the following criteria:</w:t>
      </w:r>
    </w:p>
    <w:p>
      <w:pPr>
        <w:numPr>
          <w:ilvl w:val="0"/>
          <w:numId w:val="1001"/>
        </w:numPr>
        <w:pStyle w:val="Compact"/>
      </w:pPr>
      <w:r>
        <w:rPr>
          <w:bCs/>
          <w:b/>
        </w:rPr>
        <w:t xml:space="preserve">Scientific Rigor:</w:t>
      </w:r>
      <w:r>
        <w:t xml:space="preserve"> </w:t>
      </w:r>
      <w:r>
        <w:t xml:space="preserve">Quality and methodology of research projects.</w:t>
      </w:r>
    </w:p>
    <w:p>
      <w:pPr>
        <w:numPr>
          <w:ilvl w:val="0"/>
          <w:numId w:val="1001"/>
        </w:numPr>
        <w:pStyle w:val="Compact"/>
      </w:pPr>
      <w:r>
        <w:rPr>
          <w:bCs/>
          <w:b/>
        </w:rPr>
        <w:t xml:space="preserve">Impact on Public Health:</w:t>
      </w:r>
      <w:r>
        <w:t xml:space="preserve"> </w:t>
      </w:r>
      <w:r>
        <w:t xml:space="preserve">Contribution to improving health outcomes in Venezuela.</w:t>
      </w:r>
    </w:p>
    <w:p>
      <w:pPr>
        <w:numPr>
          <w:ilvl w:val="0"/>
          <w:numId w:val="1001"/>
        </w:numPr>
        <w:pStyle w:val="Compact"/>
      </w:pPr>
      <w:r>
        <w:rPr>
          <w:bCs/>
          <w:b/>
        </w:rPr>
        <w:t xml:space="preserve">Ethical Conduct:</w:t>
      </w:r>
      <w:r>
        <w:t xml:space="preserve"> </w:t>
      </w:r>
      <w:r>
        <w:t xml:space="preserve">Adherence to ethical guidelines and regulations.</w:t>
      </w:r>
    </w:p>
    <w:p>
      <w:pPr>
        <w:numPr>
          <w:ilvl w:val="0"/>
          <w:numId w:val="1001"/>
        </w:numPr>
        <w:pStyle w:val="Compact"/>
      </w:pPr>
      <w:r>
        <w:rPr>
          <w:bCs/>
          <w:b/>
        </w:rPr>
        <w:t xml:space="preserve">Collaboration and Leadership:</w:t>
      </w:r>
      <w:r>
        <w:t xml:space="preserve"> </w:t>
      </w:r>
      <w:r>
        <w:t xml:space="preserve">Ability to work with local and international partners.</w:t>
      </w:r>
    </w:p>
    <w:p>
      <w:pPr>
        <w:numPr>
          <w:ilvl w:val="0"/>
          <w:numId w:val="1001"/>
        </w:numPr>
        <w:pStyle w:val="Compact"/>
      </w:pPr>
      <w:r>
        <w:rPr>
          <w:bCs/>
          <w:b/>
        </w:rPr>
        <w:t xml:space="preserve">Resource Management:</w:t>
      </w:r>
      <w:r>
        <w:t xml:space="preserve"> </w:t>
      </w:r>
      <w:r>
        <w:t xml:space="preserve">Efficient use of limited resources in challenging conditions.</w:t>
      </w:r>
    </w:p>
    <w:bookmarkEnd w:id="23"/>
    <w:bookmarkStart w:id="29" w:name="detailed-assessment"/>
    <w:p>
      <w:pPr>
        <w:pStyle w:val="Heading2"/>
      </w:pPr>
      <w:r>
        <w:t xml:space="preserve">4. Detailed Assessment</w:t>
      </w:r>
    </w:p>
    <w:bookmarkStart w:id="24" w:name="scientific-rigor"/>
    <w:p>
      <w:pPr>
        <w:pStyle w:val="Heading3"/>
      </w:pPr>
      <w:r>
        <w:t xml:space="preserve">4.1 Scientific Rigor</w:t>
      </w:r>
    </w:p>
    <w:p>
      <w:pPr>
        <w:pStyle w:val="FirstParagraph"/>
      </w:pPr>
      <w:r>
        <w:t xml:space="preserve">The Medical Researcher has demonstrated a strong commitment to scientific rigor in their work. Their studies are well-designed, with clear objectives, robust methodologies, and thorough data analysis. For instance, their recent research on the prevalence of dengue fever in Caracas utilized advanced statistical models to identify high-risk areas, providing valuable insights for targeted interventions. However, there is room for improvement in incorporating more innovative technologies, such as artificial intelligence, to enhance data collection and analysis.</w:t>
      </w:r>
    </w:p>
    <w:bookmarkEnd w:id="24"/>
    <w:bookmarkStart w:id="25" w:name="impact-on-public-health"/>
    <w:p>
      <w:pPr>
        <w:pStyle w:val="Heading3"/>
      </w:pPr>
      <w:r>
        <w:t xml:space="preserve">4.2 Impact on Public Health</w:t>
      </w:r>
    </w:p>
    <w:p>
      <w:pPr>
        <w:pStyle w:val="FirstParagraph"/>
      </w:pPr>
      <w:r>
        <w:t xml:space="preserve">The researcher's work has had a significant impact on public health in Venezuela. Their findings have informed policy decisions and guided the implementation of preventive measures against infectious diseases. For example, their study on malaria transmission patterns contributed to the development of a national strategy to reduce cases in endemic regions. Despite these achievements, the researcher could further amplify their impact by engaging more directly with community organizations to ensure that their research translates into actionable solutions at the grassroots level.</w:t>
      </w:r>
    </w:p>
    <w:bookmarkEnd w:id="25"/>
    <w:bookmarkStart w:id="26" w:name="ethical-conduct"/>
    <w:p>
      <w:pPr>
        <w:pStyle w:val="Heading3"/>
      </w:pPr>
      <w:r>
        <w:t xml:space="preserve">4.3 Ethical Conduct</w:t>
      </w:r>
    </w:p>
    <w:p>
      <w:pPr>
        <w:pStyle w:val="FirstParagraph"/>
      </w:pPr>
      <w:r>
        <w:t xml:space="preserve">Ethical considerations are paramount in medical research, and the researcher has consistently upheld high ethical standards. They have obtained necessary approvals from institutional review boards and ensured informed consent from all participants. Additionally, they have been transparent about potential conflicts of interest and have prioritized the well-being of study participants. This commitment to ethics is particularly commendable given the challenging socio-economic conditions in Venezuela.</w:t>
      </w:r>
    </w:p>
    <w:bookmarkEnd w:id="26"/>
    <w:bookmarkStart w:id="27" w:name="collaboration-and-leadership"/>
    <w:p>
      <w:pPr>
        <w:pStyle w:val="Heading3"/>
      </w:pPr>
      <w:r>
        <w:t xml:space="preserve">4.4 Collaboration and Leadership</w:t>
      </w:r>
    </w:p>
    <w:p>
      <w:pPr>
        <w:pStyle w:val="FirstParagraph"/>
      </w:pPr>
      <w:r>
        <w:t xml:space="preserve">The Medical Researcher has shown excellent collaboration skills, working effectively with local and international partners. They have fostered partnerships with universities, hospitals, and non-governmental organizations to advance medical research in Caracas. Their leadership qualities are evident in their ability to mentor junior researchers and guide multidisciplinary teams. However, there is an opportunity to strengthen ties with international institutions to secure additional funding and resources for future projects.</w:t>
      </w:r>
    </w:p>
    <w:bookmarkEnd w:id="27"/>
    <w:bookmarkStart w:id="28" w:name="resource-management"/>
    <w:p>
      <w:pPr>
        <w:pStyle w:val="Heading3"/>
      </w:pPr>
      <w:r>
        <w:t xml:space="preserve">4.5 Resource Management</w:t>
      </w:r>
    </w:p>
    <w:p>
      <w:pPr>
        <w:pStyle w:val="FirstParagraph"/>
      </w:pPr>
      <w:r>
        <w:t xml:space="preserve">Operating in Venezuela, where resources are often scarce, the researcher has demonstrated remarkable resourcefulness. They have maximized the use of available equipment, personnel, and funding to conduct high-quality research. For example, they have leveraged open-source software and collaborative platforms to reduce costs. Nevertheless, efforts should be made to explore alternative funding sources, such as grants from international organizations, to sustain long-term research initiatives.</w:t>
      </w:r>
    </w:p>
    <w:bookmarkEnd w:id="28"/>
    <w:bookmarkEnd w:id="29"/>
    <w:bookmarkStart w:id="30" w:name="strengths"/>
    <w:p>
      <w:pPr>
        <w:pStyle w:val="Heading2"/>
      </w:pPr>
      <w:r>
        <w:t xml:space="preserve">5. Strengths</w:t>
      </w:r>
    </w:p>
    <w:p>
      <w:pPr>
        <w:numPr>
          <w:ilvl w:val="0"/>
          <w:numId w:val="1002"/>
        </w:numPr>
        <w:pStyle w:val="Compact"/>
      </w:pPr>
      <w:r>
        <w:t xml:space="preserve">Strong scientific expertise and methodological rigor.</w:t>
      </w:r>
    </w:p>
    <w:p>
      <w:pPr>
        <w:numPr>
          <w:ilvl w:val="0"/>
          <w:numId w:val="1002"/>
        </w:numPr>
        <w:pStyle w:val="Compact"/>
      </w:pPr>
      <w:r>
        <w:t xml:space="preserve">Significant contributions to public health in Venezuela.</w:t>
      </w:r>
    </w:p>
    <w:p>
      <w:pPr>
        <w:numPr>
          <w:ilvl w:val="0"/>
          <w:numId w:val="1002"/>
        </w:numPr>
        <w:pStyle w:val="Compact"/>
      </w:pPr>
      <w:r>
        <w:t xml:space="preserve">High ethical standards and transparency.</w:t>
      </w:r>
    </w:p>
    <w:p>
      <w:pPr>
        <w:numPr>
          <w:ilvl w:val="0"/>
          <w:numId w:val="1002"/>
        </w:numPr>
        <w:pStyle w:val="Compact"/>
      </w:pPr>
      <w:r>
        <w:t xml:space="preserve">Effective collaboration and leadership skills.</w:t>
      </w:r>
    </w:p>
    <w:p>
      <w:pPr>
        <w:numPr>
          <w:ilvl w:val="0"/>
          <w:numId w:val="1002"/>
        </w:numPr>
        <w:pStyle w:val="Compact"/>
      </w:pPr>
      <w:r>
        <w:t xml:space="preserve">Resourcefulness in overcoming logistical challenges.</w:t>
      </w:r>
    </w:p>
    <w:bookmarkEnd w:id="30"/>
    <w:bookmarkStart w:id="31" w:name="areas-for-improvement"/>
    <w:p>
      <w:pPr>
        <w:pStyle w:val="Heading2"/>
      </w:pPr>
      <w:r>
        <w:t xml:space="preserve">6. Areas for Improvement</w:t>
      </w:r>
    </w:p>
    <w:p>
      <w:pPr>
        <w:numPr>
          <w:ilvl w:val="0"/>
          <w:numId w:val="1003"/>
        </w:numPr>
        <w:pStyle w:val="Compact"/>
      </w:pPr>
      <w:r>
        <w:t xml:space="preserve">Incorporate innovative technologies to enhance research capabilities.</w:t>
      </w:r>
    </w:p>
    <w:p>
      <w:pPr>
        <w:numPr>
          <w:ilvl w:val="0"/>
          <w:numId w:val="1003"/>
        </w:numPr>
        <w:pStyle w:val="Compact"/>
      </w:pPr>
      <w:r>
        <w:t xml:space="preserve">Engage more directly with communities to ensure practical application of findings.</w:t>
      </w:r>
    </w:p>
    <w:p>
      <w:pPr>
        <w:numPr>
          <w:ilvl w:val="0"/>
          <w:numId w:val="1003"/>
        </w:numPr>
        <w:pStyle w:val="Compact"/>
      </w:pPr>
      <w:r>
        <w:t xml:space="preserve">Strengthen international partnerships to secure additional funding and resources.</w:t>
      </w:r>
    </w:p>
    <w:p>
      <w:pPr>
        <w:numPr>
          <w:ilvl w:val="0"/>
          <w:numId w:val="1003"/>
        </w:numPr>
        <w:pStyle w:val="Compact"/>
      </w:pPr>
      <w:r>
        <w:t xml:space="preserve">Publish more frequently in high-impact journals to increase visibility.</w:t>
      </w:r>
    </w:p>
    <w:bookmarkEnd w:id="31"/>
    <w:bookmarkStart w:id="32" w:name="recommendations"/>
    <w:p>
      <w:pPr>
        <w:pStyle w:val="Heading2"/>
      </w:pPr>
      <w:r>
        <w:t xml:space="preserve">7. Recommendations</w:t>
      </w:r>
    </w:p>
    <w:p>
      <w:pPr>
        <w:pStyle w:val="FirstParagraph"/>
      </w:pPr>
      <w:r>
        <w:t xml:space="preserve">Based on the evaluation, the following recommendations are proposed:</w:t>
      </w:r>
    </w:p>
    <w:p>
      <w:pPr>
        <w:numPr>
          <w:ilvl w:val="0"/>
          <w:numId w:val="1004"/>
        </w:numPr>
        <w:pStyle w:val="Compact"/>
      </w:pPr>
      <w:r>
        <w:t xml:space="preserve">Invest in training programs to familiarize the researcher and their team with emerging technologies in medical research.</w:t>
      </w:r>
    </w:p>
    <w:p>
      <w:pPr>
        <w:numPr>
          <w:ilvl w:val="0"/>
          <w:numId w:val="1004"/>
        </w:numPr>
        <w:pStyle w:val="Compact"/>
      </w:pPr>
      <w:r>
        <w:t xml:space="preserve">Establish stronger links with community organizations to facilitate the translation of research into public health interventions.</w:t>
      </w:r>
    </w:p>
    <w:p>
      <w:pPr>
        <w:numPr>
          <w:ilvl w:val="0"/>
          <w:numId w:val="1004"/>
        </w:numPr>
        <w:pStyle w:val="Compact"/>
      </w:pPr>
      <w:r>
        <w:t xml:space="preserve">Seek funding opportunities from international bodies, such as the World Health Organization (WHO) and the Bill &amp; Melinda Gates Foundation.</w:t>
      </w:r>
    </w:p>
    <w:p>
      <w:pPr>
        <w:numPr>
          <w:ilvl w:val="0"/>
          <w:numId w:val="1004"/>
        </w:numPr>
        <w:pStyle w:val="Compact"/>
      </w:pPr>
      <w:r>
        <w:t xml:space="preserve">Encourage the researcher to submit their work to prestigious journals to enhance their academic profile and influence.</w:t>
      </w:r>
    </w:p>
    <w:bookmarkEnd w:id="32"/>
    <w:bookmarkStart w:id="33" w:name="conclusion"/>
    <w:p>
      <w:pPr>
        <w:pStyle w:val="Heading2"/>
      </w:pPr>
      <w:r>
        <w:t xml:space="preserve">8. Conclusion</w:t>
      </w:r>
    </w:p>
    <w:p>
      <w:pPr>
        <w:pStyle w:val="FirstParagraph"/>
      </w:pPr>
      <w:r>
        <w:t xml:space="preserve">The Medical Researcher evaluated in this Peer Review Report has made substantial contributions to the field of medical research in Venezuela, particularly in Caracas. Their dedication to scientific excellence, ethical conduct, and public health improvement is commendable. By addressing the identified areas for improvement and implementing the recommended strategies, the researcher can further elevate their impact and contribute to advancing healthcare in Venezuela and beyond.</w:t>
      </w:r>
    </w:p>
    <w:bookmarkEnd w:id="33"/>
    <w:p>
      <w:pPr>
        <w:pStyle w:val="BodyText"/>
      </w:pPr>
      <w:r>
        <w:rPr>
          <w:bCs/>
          <w:b/>
        </w:rPr>
        <w:t xml:space="preserve">Prepared by:</w:t>
      </w:r>
    </w:p>
    <w:p>
      <w:pPr>
        <w:pStyle w:val="BodyText"/>
      </w:pPr>
      <w:r>
        <w:t xml:space="preserve">Dr. [Reviewer's Name]</w:t>
      </w:r>
    </w:p>
    <w:p>
      <w:pPr>
        <w:pStyle w:val="BodyText"/>
      </w:pPr>
      <w:r>
        <w:t xml:space="preserve">Senior Medical Researcher</w:t>
      </w:r>
    </w:p>
    <w:p>
      <w:pPr>
        <w:pStyle w:val="BodyText"/>
      </w:pPr>
      <w:r>
        <w:t xml:space="preserve">[Institution Name]</w:t>
      </w:r>
    </w:p>
    <w:p>
      <w:pPr>
        <w:pStyle w:val="BodyText"/>
      </w:pPr>
      <w:r>
        <w:t xml:space="preserve">Caracas, Venezuela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Evaluation</dc:title>
  <dc:creator/>
  <dc:language>en</dc:language>
  <cp:keywords/>
  <dcterms:created xsi:type="dcterms:W3CDTF">2026-10-10T05:52:45Z</dcterms:created>
  <dcterms:modified xsi:type="dcterms:W3CDTF">2026-10-10T05:52:45Z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