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Medical</w:t>
      </w:r>
      <w:r>
        <w:t xml:space="preserve"> </w:t>
      </w:r>
      <w:r>
        <w:t xml:space="preserve">Researcher</w:t>
      </w:r>
      <w:r>
        <w:t xml:space="preserve"> </w:t>
      </w:r>
      <w:r>
        <w:t xml:space="preserve">Evaluation</w:t>
      </w:r>
    </w:p>
    <w:bookmarkStart w:id="28" w:name="peer-review-report"/>
    <w:p>
      <w:pPr>
        <w:pStyle w:val="Heading1"/>
      </w:pPr>
      <w:r>
        <w:t xml:space="preserve">Peer Review Report</w:t>
      </w:r>
    </w:p>
    <w:p>
      <w:pPr>
        <w:pStyle w:val="FirstParagraph"/>
      </w:pPr>
      <w:r>
        <w:t xml:space="preserve">Evaluation of Clinical Research Competency and Methodological Rigor</w:t>
      </w:r>
    </w:p>
    <w:p>
      <w:pPr>
        <w:pStyle w:val="BodyText"/>
      </w:pPr>
      <w:r>
        <w:t xml:space="preserve">Subject of Review (Medical Researcher):</w:t>
      </w:r>
      <w:r>
        <w:t xml:space="preserve"> </w:t>
      </w:r>
      <w:r>
        <w:t xml:space="preserve">Dr. Nguyen Van Minh</w:t>
      </w:r>
      <w:r>
        <w:br/>
      </w:r>
      <w:r>
        <w:t xml:space="preserve">Institution:</w:t>
      </w:r>
      <w:r>
        <w:t xml:space="preserve"> </w:t>
      </w:r>
      <w:r>
        <w:t xml:space="preserve">University of Medicine and Pharmacy at Ho Chi Minh City (UMP-HCMC)</w:t>
      </w:r>
      <w:r>
        <w:br/>
      </w:r>
      <w:r>
        <w:t xml:space="preserve">Department:</w:t>
      </w:r>
      <w:r>
        <w:t xml:space="preserve"> </w:t>
      </w:r>
      <w:r>
        <w:t xml:space="preserve">Department of Tropical Medicine and Infectious Diseases</w:t>
      </w:r>
    </w:p>
    <w:p>
      <w:pPr>
        <w:pStyle w:val="BodyText"/>
      </w:pPr>
      <w:r>
        <w:t xml:space="preserve">Review Date:</w:t>
      </w:r>
      <w:r>
        <w:t xml:space="preserve"> </w:t>
      </w:r>
      <w:r>
        <w:t xml:space="preserve">October 24, 2023</w:t>
      </w:r>
      <w:r>
        <w:br/>
      </w:r>
      <w:r>
        <w:t xml:space="preserve">Location:</w:t>
      </w:r>
      <w:r>
        <w:t xml:space="preserve"> </w:t>
      </w:r>
      <w:r>
        <w:t xml:space="preserve">Vietnam Ho Chi Minh City</w:t>
      </w:r>
      <w:r>
        <w:br/>
      </w:r>
      <w:r>
        <w:t xml:space="preserve">Reviewer ID:</w:t>
      </w:r>
      <w:r>
        <w:t xml:space="preserve"> </w:t>
      </w:r>
      <w:r>
        <w:t xml:space="preserve">PR-HCMC-2023-089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research portfolio, methodological integrity, and clinical contributions of the designated</w:t>
      </w:r>
      <w:r>
        <w:t xml:space="preserve"> </w:t>
      </w:r>
      <w:r>
        <w:rPr>
          <w:bCs/>
          <w:b/>
        </w:rPr>
        <w:t xml:space="preserve">Medical Researcher</w:t>
      </w:r>
      <w:r>
        <w:t xml:space="preserve">, Dr. Nguyen Van Minh. The review focuses specifically on the researcher's recent work conducted within the dynamic healthcare landscape of</w:t>
      </w:r>
      <w:r>
        <w:t xml:space="preserve"> </w:t>
      </w:r>
      <w:r>
        <w:rPr>
          <w:bCs/>
          <w:b/>
        </w:rPr>
        <w:t xml:space="preserve">Vietnam Ho Chi Minh City</w:t>
      </w:r>
      <w:r>
        <w:t xml:space="preserve">. The primary objective of this assessment is to determine the validity, reliability, and ethical soundness of the proposed clinical trials regarding dengue fever management and antibiotic resistance patterns in urban hospitals.</w:t>
      </w:r>
    </w:p>
    <w:p>
      <w:pPr>
        <w:pStyle w:val="BodyText"/>
      </w:pPr>
      <w:r>
        <w:t xml:space="preserve">The review panel has analyzed the researcher's adherence to international standards (ICH-GCP) while considering the specific epidemiological challenges and regulatory frameworks present in Ho Chi Minh City. The overall assessment indicates a high level of professional competence, with specific recommendations for improvement in data stratification regarding rural-urban migration impacts.</w:t>
      </w:r>
    </w:p>
    <w:bookmarkEnd w:id="20"/>
    <w:bookmarkStart w:id="23" w:name="evaluation-of-research-methodology"/>
    <w:p>
      <w:pPr>
        <w:pStyle w:val="Heading2"/>
      </w:pPr>
      <w:r>
        <w:t xml:space="preserve">2. Evaluation of Research Methodology</w:t>
      </w:r>
    </w:p>
    <w:p>
      <w:pPr>
        <w:pStyle w:val="FirstParagraph"/>
      </w:pPr>
      <w:r>
        <w:t xml:space="preserve">The core of this</w:t>
      </w:r>
      <w:r>
        <w:t xml:space="preserve"> </w:t>
      </w:r>
      <w:r>
        <w:rPr>
          <w:bCs/>
          <w:b/>
        </w:rPr>
        <w:t xml:space="preserve">Peer Review Report</w:t>
      </w:r>
      <w:r>
        <w:t xml:space="preserve"> </w:t>
      </w:r>
      <w:r>
        <w:t xml:space="preserve">lies in the scrutiny of the</w:t>
      </w:r>
      <w:r>
        <w:t xml:space="preserve"> </w:t>
      </w:r>
      <w:r>
        <w:rPr>
          <w:bCs/>
          <w:b/>
        </w:rPr>
        <w:t xml:space="preserve">Medical Researcher</w:t>
      </w:r>
      <w:r>
        <w:t xml:space="preserve">'s experimental design. The proposed study utilizes a multi-center randomized controlled trial (RCT) framework. Given the high population density and diverse socioeconomic strata of</w:t>
      </w:r>
      <w:r>
        <w:t xml:space="preserve"> </w:t>
      </w:r>
      <w:r>
        <w:rPr>
          <w:bCs/>
          <w:b/>
        </w:rPr>
        <w:t xml:space="preserve">Vietnam Ho Chi Minh City</w:t>
      </w:r>
      <w:r>
        <w:t xml:space="preserve">, the sampling strategy is critical.</w:t>
      </w:r>
    </w:p>
    <w:bookmarkStart w:id="21" w:name="study-design-and-sampling"/>
    <w:p>
      <w:pPr>
        <w:pStyle w:val="Heading3"/>
      </w:pPr>
      <w:r>
        <w:t xml:space="preserve">2.1 Study Design and Sampling</w:t>
      </w:r>
    </w:p>
    <w:p>
      <w:pPr>
        <w:pStyle w:val="FirstParagraph"/>
      </w:pPr>
      <w:r>
        <w:t xml:space="preserve">The</w:t>
      </w:r>
      <w:r>
        <w:t xml:space="preserve"> </w:t>
      </w:r>
      <w:r>
        <w:rPr>
          <w:bCs/>
          <w:b/>
        </w:rPr>
        <w:t xml:space="preserve">Medical Researcher</w:t>
      </w:r>
      <w:r>
        <w:t xml:space="preserve"> </w:t>
      </w:r>
      <w:r>
        <w:t xml:space="preserve">has demonstrated a robust understanding of the local demographic. The inclusion criteria effectively target patients presenting at major tertiary care centers in District 1 and District 7. However, the review panel notes that the exclusion criteria may inadvertently bias the results against lower-income populations who rely on public clinics rather than private hospitals. To ensure the findings are representative of the entire city, the researcher is advised to expand recruitment to include municipal health centers in District 12 and Binh Tan.</w:t>
      </w:r>
    </w:p>
    <w:bookmarkEnd w:id="21"/>
    <w:bookmarkStart w:id="22" w:name="statistical-analysis-plan"/>
    <w:p>
      <w:pPr>
        <w:pStyle w:val="Heading3"/>
      </w:pPr>
      <w:r>
        <w:t xml:space="preserve">2.2 Statistical Analysis Plan</w:t>
      </w:r>
    </w:p>
    <w:p>
      <w:pPr>
        <w:pStyle w:val="FirstParagraph"/>
      </w:pPr>
      <w:r>
        <w:t xml:space="preserve">The statistical power calculation is appropriate for the expected effect size. The</w:t>
      </w:r>
      <w:r>
        <w:t xml:space="preserve"> </w:t>
      </w:r>
      <w:r>
        <w:rPr>
          <w:bCs/>
          <w:b/>
        </w:rPr>
        <w:t xml:space="preserve">Medical Researcher</w:t>
      </w:r>
      <w:r>
        <w:t xml:space="preserve"> </w:t>
      </w:r>
      <w:r>
        <w:t xml:space="preserve">has correctly accounted for potential confounding variables common in tropical medicine research, such as seasonal variations in vector populations. The plan to use mixed-effects models is suitable for handling the hierarchical data structure inherent in hospital-based studies in</w:t>
      </w:r>
      <w:r>
        <w:t xml:space="preserve"> </w:t>
      </w:r>
      <w:r>
        <w:rPr>
          <w:bCs/>
          <w:b/>
        </w:rPr>
        <w:t xml:space="preserve">Vietnam Ho Chi Minh City</w:t>
      </w:r>
      <w:r>
        <w:t xml:space="preserve">.</w:t>
      </w:r>
    </w:p>
    <w:bookmarkEnd w:id="22"/>
    <w:bookmarkEnd w:id="23"/>
    <w:bookmarkStart w:id="24" w:name="X8b92fa1db1a495699394a3c0d92a27ef1a231a6"/>
    <w:p>
      <w:pPr>
        <w:pStyle w:val="Heading2"/>
      </w:pPr>
      <w:r>
        <w:t xml:space="preserve">3. Ethical Considerations and Regulatory Compliance</w:t>
      </w:r>
    </w:p>
    <w:p>
      <w:pPr>
        <w:pStyle w:val="FirstParagraph"/>
      </w:pPr>
      <w:r>
        <w:t xml:space="preserve">Ethical integrity is paramount in any</w:t>
      </w:r>
      <w:r>
        <w:t xml:space="preserve"> </w:t>
      </w:r>
      <w:r>
        <w:rPr>
          <w:bCs/>
          <w:b/>
        </w:rPr>
        <w:t xml:space="preserve">Peer Review Report</w:t>
      </w:r>
      <w:r>
        <w:t xml:space="preserve">. The</w:t>
      </w:r>
      <w:r>
        <w:t xml:space="preserve"> </w:t>
      </w:r>
      <w:r>
        <w:rPr>
          <w:bCs/>
          <w:b/>
        </w:rPr>
        <w:t xml:space="preserve">Medical Researcher</w:t>
      </w:r>
      <w:r>
        <w:t xml:space="preserve"> </w:t>
      </w:r>
      <w:r>
        <w:t xml:space="preserve">has submitted documentation proving approval from the Institutional Review Board (IRB) of the University of Medicine and Pharmacy at Ho Chi Minh City.</w:t>
      </w:r>
    </w:p>
    <w:p>
      <w:pPr>
        <w:numPr>
          <w:ilvl w:val="0"/>
          <w:numId w:val="1001"/>
        </w:numPr>
        <w:pStyle w:val="Compact"/>
      </w:pPr>
      <w:r>
        <w:rPr>
          <w:bCs/>
          <w:b/>
        </w:rPr>
        <w:t xml:space="preserve">Informed Consent:</w:t>
      </w:r>
      <w:r>
        <w:t xml:space="preserve"> </w:t>
      </w:r>
      <w:r>
        <w:t xml:space="preserve">The consent forms are provided in both Vietnamese and English, ensuring clarity for participants. The language is accessible and avoids overly technical jargon, which is crucial for patient autonomy.</w:t>
      </w:r>
    </w:p>
    <w:p>
      <w:pPr>
        <w:numPr>
          <w:ilvl w:val="0"/>
          <w:numId w:val="1001"/>
        </w:numPr>
        <w:pStyle w:val="Compact"/>
      </w:pPr>
      <w:r>
        <w:rPr>
          <w:bCs/>
          <w:b/>
        </w:rPr>
        <w:t xml:space="preserve">Data Privacy:</w:t>
      </w:r>
      <w:r>
        <w:t xml:space="preserve"> </w:t>
      </w:r>
      <w:r>
        <w:t xml:space="preserve">The protocol adheres to Vietnam's Law on Cybersecurity and the Law on Medical Examination and Treatment regarding patient data protection. Data anonymization procedures are rigorous.</w:t>
      </w:r>
    </w:p>
    <w:p>
      <w:pPr>
        <w:numPr>
          <w:ilvl w:val="0"/>
          <w:numId w:val="1001"/>
        </w:numPr>
        <w:pStyle w:val="Compact"/>
      </w:pPr>
      <w:r>
        <w:rPr>
          <w:bCs/>
          <w:b/>
        </w:rPr>
        <w:t xml:space="preserve">Vulnerable Populations:</w:t>
      </w:r>
      <w:r>
        <w:t xml:space="preserve"> </w:t>
      </w:r>
      <w:r>
        <w:t xml:space="preserve">The study includes provisions for protecting vulnerable groups, ensuring that participation does not compromise access to standard care, a critical consideration in the public health system of Ho Chi Minh City.</w:t>
      </w:r>
    </w:p>
    <w:bookmarkEnd w:id="24"/>
    <w:bookmarkStart w:id="25" w:name="clinical-relevance-and-impact"/>
    <w:p>
      <w:pPr>
        <w:pStyle w:val="Heading2"/>
      </w:pPr>
      <w:r>
        <w:t xml:space="preserve">4. Clinical Relevance and Impact</w:t>
      </w:r>
    </w:p>
    <w:p>
      <w:pPr>
        <w:pStyle w:val="FirstParagraph"/>
      </w:pPr>
      <w:r>
        <w:t xml:space="preserve">The work of this</w:t>
      </w:r>
      <w:r>
        <w:t xml:space="preserve"> </w:t>
      </w:r>
      <w:r>
        <w:rPr>
          <w:bCs/>
          <w:b/>
        </w:rPr>
        <w:t xml:space="preserve">Medical Researcher</w:t>
      </w:r>
      <w:r>
        <w:t xml:space="preserve"> </w:t>
      </w:r>
      <w:r>
        <w:t xml:space="preserve">holds significant potential for public health improvement in</w:t>
      </w:r>
      <w:r>
        <w:t xml:space="preserve"> </w:t>
      </w:r>
      <w:r>
        <w:rPr>
          <w:bCs/>
          <w:b/>
        </w:rPr>
        <w:t xml:space="preserve">Vietnam Ho Chi Minh City</w:t>
      </w:r>
      <w:r>
        <w:t xml:space="preserve">. The city faces recurring outbreaks of vector-borne diseases and rising antimicrobial resistance.</w:t>
      </w:r>
    </w:p>
    <w:p>
      <w:pPr>
        <w:pStyle w:val="BodyText"/>
      </w:pPr>
      <w:r>
        <w:t xml:space="preserve">By focusing on localized resistance patterns, the research directly supports the Ministry of Health's national action plan. The findings will assist local clinicians in optimizing empirical antibiotic therapy, thereby reducing mortality rates and healthcare costs. This</w:t>
      </w:r>
      <w:r>
        <w:t xml:space="preserve"> </w:t>
      </w:r>
      <w:r>
        <w:rPr>
          <w:bCs/>
          <w:b/>
        </w:rPr>
        <w:t xml:space="preserve">Peer Review Report</w:t>
      </w:r>
      <w:r>
        <w:t xml:space="preserve"> </w:t>
      </w:r>
      <w:r>
        <w:t xml:space="preserve">confirms that the research questions are not only scientifically valid but also socially relevant to the immediate needs of the community in Ho Chi Minh City.</w:t>
      </w:r>
    </w:p>
    <w:bookmarkEnd w:id="25"/>
    <w:bookmarkStart w:id="26" w:name="quantitative-assessment"/>
    <w:p>
      <w:pPr>
        <w:pStyle w:val="Heading2"/>
      </w:pPr>
      <w:r>
        <w:t xml:space="preserve">5. Quantitative Assessment</w:t>
      </w:r>
    </w:p>
    <w:p>
      <w:pPr>
        <w:pStyle w:val="FirstParagraph"/>
      </w:pPr>
      <w:r>
        <w:t xml:space="preserve">Scientific Merit &amp; Innovation:</w:t>
      </w:r>
      <w:r>
        <w:t xml:space="preserve"> </w:t>
      </w:r>
      <w:r>
        <w:t xml:space="preserve">8.5 / 10</w:t>
      </w:r>
    </w:p>
    <w:p>
      <w:pPr>
        <w:pStyle w:val="BodyText"/>
      </w:pPr>
      <w:r>
        <w:t xml:space="preserve">Methodological Rigor:</w:t>
      </w:r>
      <w:r>
        <w:t xml:space="preserve"> </w:t>
      </w:r>
      <w:r>
        <w:t xml:space="preserve">9.0 / 10</w:t>
      </w:r>
    </w:p>
    <w:p>
      <w:pPr>
        <w:pStyle w:val="BodyText"/>
      </w:pPr>
      <w:r>
        <w:t xml:space="preserve">Ethical Compliance:</w:t>
      </w:r>
      <w:r>
        <w:t xml:space="preserve"> </w:t>
      </w:r>
      <w:r>
        <w:t xml:space="preserve">9.5 / 10</w:t>
      </w:r>
    </w:p>
    <w:p>
      <w:pPr>
        <w:pStyle w:val="BodyText"/>
      </w:pPr>
      <w:r>
        <w:t xml:space="preserve">Feasibility in Ho Chi Minh City Context:</w:t>
      </w:r>
      <w:r>
        <w:t xml:space="preserve"> </w:t>
      </w:r>
      <w:r>
        <w:t xml:space="preserve">8.0 / 10</w:t>
      </w:r>
    </w:p>
    <w:p>
      <w:pPr>
        <w:pStyle w:val="BodyText"/>
      </w:pPr>
      <w:r>
        <w:rPr>
          <w:bCs/>
          <w:b/>
        </w:rPr>
        <w:t xml:space="preserve">Overall Recommendation Score:</w:t>
      </w:r>
      <w:r>
        <w:t xml:space="preserve"> </w:t>
      </w:r>
      <w:r>
        <w:rPr>
          <w:bCs/>
          <w:b/>
        </w:rPr>
        <w:t xml:space="preserve">8.75 / 10</w:t>
      </w:r>
    </w:p>
    <w:bookmarkEnd w:id="26"/>
    <w:bookmarkStart w:id="27" w:name="recommendations-and-conclusion"/>
    <w:p>
      <w:pPr>
        <w:pStyle w:val="Heading2"/>
      </w:pPr>
      <w:r>
        <w:t xml:space="preserve">6. Recommendations and Conclusion</w:t>
      </w:r>
    </w:p>
    <w:p>
      <w:pPr>
        <w:pStyle w:val="FirstParagraph"/>
      </w:pPr>
      <w:r>
        <w:t xml:space="preserve">Based on the detailed analysis presented in this</w:t>
      </w:r>
      <w:r>
        <w:t xml:space="preserve"> </w:t>
      </w:r>
      <w:r>
        <w:rPr>
          <w:bCs/>
          <w:b/>
        </w:rPr>
        <w:t xml:space="preserve">Peer Review Report</w:t>
      </w:r>
      <w:r>
        <w:t xml:space="preserve">, the review panel recommends the approval of the research proposal with minor revisions. The</w:t>
      </w:r>
      <w:r>
        <w:t xml:space="preserve"> </w:t>
      </w:r>
      <w:r>
        <w:rPr>
          <w:bCs/>
          <w:b/>
        </w:rPr>
        <w:t xml:space="preserve">Medical Researcher</w:t>
      </w:r>
      <w:r>
        <w:t xml:space="preserve"> </w:t>
      </w:r>
      <w:r>
        <w:t xml:space="preserve">is urged to address the sampling bias concerns by incorporating additional recruitment sites in lower-income districts of</w:t>
      </w:r>
      <w:r>
        <w:t xml:space="preserve"> </w:t>
      </w:r>
      <w:r>
        <w:rPr>
          <w:bCs/>
          <w:b/>
        </w:rPr>
        <w:t xml:space="preserve">Vietnam Ho Chi Minh City</w:t>
      </w:r>
      <w:r>
        <w:t xml:space="preserve">.</w:t>
      </w:r>
    </w:p>
    <w:p>
      <w:pPr>
        <w:pStyle w:val="BodyText"/>
      </w:pPr>
      <w:r>
        <w:t xml:space="preserve">Furthermore, the researcher should establish a clearer timeline for data sharing with the local Department of Health to ensure that interim findings can be utilized for immediate public health interventions. The panel commends the</w:t>
      </w:r>
      <w:r>
        <w:t xml:space="preserve"> </w:t>
      </w:r>
      <w:r>
        <w:rPr>
          <w:bCs/>
          <w:b/>
        </w:rPr>
        <w:t xml:space="preserve">Medical Researcher</w:t>
      </w:r>
      <w:r>
        <w:t xml:space="preserve"> </w:t>
      </w:r>
      <w:r>
        <w:t xml:space="preserve">for their dedication to advancing medical science in a challenging and vital environment. This research represents a significant step forward for clinical practice in the region.</w:t>
      </w:r>
    </w:p>
    <w:p>
      <w:pPr>
        <w:pStyle w:val="BodyText"/>
      </w:pPr>
      <w:r>
        <w:rPr>
          <w:bCs/>
          <w:b/>
        </w:rPr>
        <w:t xml:space="preserve">Dr. Le Thi Mai</w:t>
      </w:r>
      <w:r>
        <w:br/>
      </w:r>
      <w:r>
        <w:t xml:space="preserve">Lead Reviewer</w:t>
      </w:r>
      <w:r>
        <w:br/>
      </w:r>
      <w:r>
        <w:t xml:space="preserve">National Institute of Hygiene and Epidemiology</w:t>
      </w:r>
    </w:p>
    <w:p>
      <w:pPr>
        <w:pStyle w:val="BodyText"/>
      </w:pPr>
      <w:r>
        <w:rPr>
          <w:bCs/>
          <w:b/>
        </w:rPr>
        <w:t xml:space="preserve">Prof. Tran Van Hung</w:t>
      </w:r>
      <w:r>
        <w:br/>
      </w:r>
      <w:r>
        <w:t xml:space="preserve">Senior Reviewer</w:t>
      </w:r>
      <w:r>
        <w:br/>
      </w:r>
      <w:r>
        <w:t xml:space="preserve">University of Medicine and Pharmacy at Ho Chi Minh City</w:t>
      </w:r>
    </w:p>
    <w:p>
      <w:pPr>
        <w:pStyle w:val="BodyText"/>
      </w:pPr>
      <w:r>
        <w:t xml:space="preserve">Confidential Document - For Internal Use Only</w:t>
      </w:r>
      <w:r>
        <w:br/>
      </w:r>
      <w:r>
        <w:t xml:space="preserve">Generated for Peer Review Purposes in Vietnam Ho Chi Minh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Medical Researcher Evaluation</dc:title>
  <dc:creator/>
  <dc:language>en</dc:language>
  <cp:keywords/>
  <dcterms:created xsi:type="dcterms:W3CDTF">2026-10-10T03:21:53Z</dcterms:created>
  <dcterms:modified xsi:type="dcterms:W3CDTF">2026-10-10T03:21:53Z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