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 Performance and Project Evaluation</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Harare Medical Research Ethics and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ongoing research activities, ethical compliance, and scientific rigor of a designated Medical Researcher operating within the healthcare infrastructure of Zimbabwe Harare. The primary objective of this review is to ensure that the research conducted aligns with both international scientific standards and the specific regulatory frameworks established by the Medical Research Council of Zimbabwe (MRCZ) and local health authorities in Harare.</w:t>
      </w:r>
    </w:p>
    <w:p>
      <w:pPr>
        <w:pStyle w:val="BodyText"/>
      </w:pPr>
      <w:r>
        <w:t xml:space="preserve">The scope of this review encompasses the researcher's current project titled "Epidemiological Trends and Intervention Strategies for Non-Communicable Diseases in Urban Harare." The evaluation focuses on methodology, data integrity, ethical considerations regarding human subjects, and the potential impact of the findings on public health policy in Zimbabwe.</w:t>
      </w:r>
    </w:p>
    <w:bookmarkEnd w:id="21"/>
    <w:bookmarkStart w:id="22" w:name="researcher-qualifications-and-competency"/>
    <w:p>
      <w:pPr>
        <w:pStyle w:val="Heading2"/>
      </w:pPr>
      <w:r>
        <w:t xml:space="preserve">2. Researcher Qualifications and Competency</w:t>
      </w:r>
    </w:p>
    <w:p>
      <w:pPr>
        <w:pStyle w:val="FirstParagraph"/>
      </w:pPr>
      <w:r>
        <w:t xml:space="preserve">The Medical Researcher under review possesses the requisite academic qualifications, including a Doctorate in Public Health and specialized training in clinical epidemiology. Their professional history demonstrates a consistent commitment to advancing medical science within the African context. Specifically, their prior work in Harare's tertiary hospitals has shown a deep understanding of the local demographic challenges, including resource limitations and diverse patient populations.</w:t>
      </w:r>
    </w:p>
    <w:p>
      <w:pPr>
        <w:pStyle w:val="BodyText"/>
      </w:pPr>
      <w:r>
        <w:t xml:space="preserve">The reviewer notes that the researcher maintains active registration with the relevant professional bodies in Zimbabwe. Their ability to navigate the complex healthcare landscape of Harare, engaging effectively with both government facilities and private clinics, is a significant strength. This local competency is crucial for ensuring that the research is not only scientifically valid but also culturally appropriate and practically implementable within the Zimbabwean context.</w:t>
      </w:r>
    </w:p>
    <w:bookmarkEnd w:id="22"/>
    <w:bookmarkStart w:id="23" w:name="Xb89241c30aa913115b38a2efa91996a6f2d02da"/>
    <w:p>
      <w:pPr>
        <w:pStyle w:val="Heading2"/>
      </w:pPr>
      <w:r>
        <w:t xml:space="preserve">3. Methodological Rigor and Scientific Validity</w:t>
      </w:r>
    </w:p>
    <w:p>
      <w:pPr>
        <w:pStyle w:val="FirstParagraph"/>
      </w:pPr>
      <w:r>
        <w:t xml:space="preserve">The methodology employed by the Medical Researcher for the current study has been scrutinized for robustness. The study design utilizes a mixed-methods approach, combining quantitative data collection from patient records in Harare's major hospitals with qualitative interviews of healthcare providers. This approach is highly appropriate for the research questions posed.</w:t>
      </w:r>
    </w:p>
    <w:p>
      <w:pPr>
        <w:pStyle w:val="BodyText"/>
      </w:pPr>
      <w:r>
        <w:t xml:space="preserve">However, the Peer Review Report identifies a need for enhanced statistical power in the sampling strategy. While the sample size is adequate for a pilot study, expanding the recruitment pool to include peri-urban areas surrounding Harare would provide a more comprehensive view of the disease burden. The researcher has been advised to adjust the inclusion criteria to ensure a more representative sample of the Zimbabwean population, thereby increasing the generalizability of the results.</w:t>
      </w:r>
    </w:p>
    <w:p>
      <w:pPr>
        <w:pStyle w:val="BodyText"/>
      </w:pPr>
      <w:r>
        <w:t xml:space="preserve">Data management protocols are generally sound, with secure storage systems in place. Nevertheless, the report recommends implementing a more rigorous double-entry verification process to minimize data entry errors, which is a common challenge in high-volume clinical settings in Harare.</w:t>
      </w:r>
    </w:p>
    <w:bookmarkEnd w:id="23"/>
    <w:bookmarkStart w:id="24" w:name="Xf4d11a7327c6acd854a6e351867f0439fe4ec6f"/>
    <w:p>
      <w:pPr>
        <w:pStyle w:val="Heading2"/>
      </w:pPr>
      <w:r>
        <w:t xml:space="preserve">4. Ethical Compliance and Human Subject Protection</w:t>
      </w:r>
    </w:p>
    <w:p>
      <w:pPr>
        <w:pStyle w:val="FirstParagraph"/>
      </w:pPr>
      <w:r>
        <w:t xml:space="preserve">Ethical considerations are paramount in medical research, particularly in Zimbabwe Harare where vulnerable populations may be involved. The Medical Researcher has obtained the necessary ethical clearance from the MRCZ and the institutional review boards of the participating hospitals. Informed consent procedures are documented and appear to be conducted in a manner that is accessible to participants, with materials available in both English and Shona.</w:t>
      </w:r>
    </w:p>
    <w:p>
      <w:pPr>
        <w:pStyle w:val="BodyText"/>
      </w:pPr>
      <w:r>
        <w:t xml:space="preserve">The review highlights the researcher's commendable effort to ensure that participants understand their rights, including the right to withdraw from the study without affecting their medical care. However, the Peer Review Report suggests strengthening the monitoring of consent processes to ensure they are not rushed during busy clinic hours. Additionally, the researcher must remain vigilant regarding data privacy, ensuring that patient identifiers are strictly anonymized in compliance with Zimbabwe's data protection laws.</w:t>
      </w:r>
    </w:p>
    <w:bookmarkEnd w:id="24"/>
    <w:bookmarkStart w:id="25" w:name="Xb094390cba57a3c47e8d88db864e96b8b7a5296"/>
    <w:p>
      <w:pPr>
        <w:pStyle w:val="Heading2"/>
      </w:pPr>
      <w:r>
        <w:t xml:space="preserve">5. Impact on Public Health and Local Relevance</w:t>
      </w:r>
    </w:p>
    <w:p>
      <w:pPr>
        <w:pStyle w:val="FirstParagraph"/>
      </w:pPr>
      <w:r>
        <w:t xml:space="preserve">The potential impact of this research on public health in Zimbabwe Harare is significant. By focusing on non-communicable diseases, the Medical Researcher is addressing a growing health crisis that strains the local healthcare system. The findings are expected to inform policy decisions regarding resource allocation, preventive care programs, and patient education initiatives.</w:t>
      </w:r>
    </w:p>
    <w:p>
      <w:pPr>
        <w:pStyle w:val="BodyText"/>
      </w:pPr>
      <w:r>
        <w:t xml:space="preserve">The researcher has demonstrated a commitment to knowledge translation by planning to disseminate findings not only in international journals but also through local health workshops and policy briefs tailored for Zimbabwean health officials. This dual approach ensures that the research benefits both the global scientific community and the immediate community in Harare.</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Medical Researcher is conducting high-quality, ethically sound research that is highly relevant to the healthcare needs of Zimbabwe Harare. The researcher's expertise and dedication are evident, and the project holds great promise for improving health outcomes in the region.</w:t>
      </w:r>
    </w:p>
    <w:p>
      <w:pPr>
        <w:pStyle w:val="BodyText"/>
      </w:pPr>
      <w:r>
        <w:t xml:space="preserve">To further enhance the quality and impact of the research, the following recommendations are made:</w:t>
      </w:r>
    </w:p>
    <w:p>
      <w:pPr>
        <w:numPr>
          <w:ilvl w:val="0"/>
          <w:numId w:val="1001"/>
        </w:numPr>
        <w:pStyle w:val="Compact"/>
      </w:pPr>
      <w:r>
        <w:t xml:space="preserve">Expand the sampling strategy to include peri-urban areas around Harare for better representativeness.</w:t>
      </w:r>
    </w:p>
    <w:p>
      <w:pPr>
        <w:numPr>
          <w:ilvl w:val="0"/>
          <w:numId w:val="1001"/>
        </w:numPr>
        <w:pStyle w:val="Compact"/>
      </w:pPr>
      <w:r>
        <w:t xml:space="preserve">Implement a double-entry verification process for data management to ensure accuracy.</w:t>
      </w:r>
    </w:p>
    <w:p>
      <w:pPr>
        <w:numPr>
          <w:ilvl w:val="0"/>
          <w:numId w:val="1001"/>
        </w:numPr>
        <w:pStyle w:val="Compact"/>
      </w:pPr>
      <w:r>
        <w:t xml:space="preserve">Strengthen the monitoring of informed consent procedures to protect participant rights.</w:t>
      </w:r>
    </w:p>
    <w:p>
      <w:pPr>
        <w:numPr>
          <w:ilvl w:val="0"/>
          <w:numId w:val="1001"/>
        </w:numPr>
        <w:pStyle w:val="Compact"/>
      </w:pPr>
      <w:r>
        <w:t xml:space="preserve">Ensure timely dissemination of findings to local health authorities to facilitate policy impact.</w:t>
      </w:r>
    </w:p>
    <w:p>
      <w:pPr>
        <w:pStyle w:val="FirstParagraph"/>
      </w:pPr>
      <w:r>
        <w:t xml:space="preserve">The reviewing body recommends the continuation of the research project with the implementation of these suggestions. The Medical Researcher is encouraged to maintain open communication with the review committee to address any emerging issues promptly.</w:t>
      </w:r>
    </w:p>
    <w:bookmarkEnd w:id="26"/>
    <w:p>
      <w:pPr>
        <w:pStyle w:val="BodyText"/>
      </w:pPr>
      <w:r>
        <w:rPr>
          <w:bCs/>
          <w:b/>
        </w:rPr>
        <w:t xml:space="preserve">Reviewed by:</w:t>
      </w:r>
    </w:p>
    <w:p>
      <w:pPr>
        <w:pStyle w:val="BodyText"/>
      </w:pPr>
      <w:r>
        <w:t xml:space="preserve">Dr. A. Moyo</w:t>
      </w:r>
    </w:p>
    <w:p>
      <w:pPr>
        <w:pStyle w:val="BodyText"/>
      </w:pPr>
      <w:r>
        <w:t xml:space="preserve">Senior Peer Reviewer</w:t>
      </w:r>
    </w:p>
    <w:p>
      <w:pPr>
        <w:pStyle w:val="BodyText"/>
      </w:pPr>
      <w:r>
        <w:t xml:space="preserve">Harare Medical Research Ethics and Quality Assurance Committee</w:t>
      </w:r>
    </w:p>
    <w:p>
      <w:pPr>
        <w:pStyle w:val="BodyText"/>
      </w:pPr>
      <w:r>
        <w:t xml:space="preserve">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Zimbabwe Harare</dc:title>
  <dc:creator/>
  <dc:language>en</dc:language>
  <cp:keywords/>
  <dcterms:created xsi:type="dcterms:W3CDTF">2026-10-10T04:36:02Z</dcterms:created>
  <dcterms:modified xsi:type="dcterms:W3CDTF">2026-10-10T04:36:02Z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