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Senior Meteorologist</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accuracy, and operational contributions of the Meteorologist stationed at the primary meteorological facility in Iraq Baghdad. The review focuses on the subject's ability to interpret complex atmospheric data, forecast severe weather events specific to the Mesopotamian region, and communicate critical information to stakeholders, including civil defense, aviation authorities, and the general public. The assessment highlights the Meteorologist's pivotal role in mitigating risks associated with the unique climatic challenges of Baghdad, such as extreme heatwaves, dust storms (Shamal), and flash flooding.</w:t>
      </w:r>
    </w:p>
    <w:bookmarkEnd w:id="21"/>
    <w:bookmarkStart w:id="22" w:name="technical-proficiency-and-data-analysis"/>
    <w:p>
      <w:pPr>
        <w:pStyle w:val="Heading2"/>
      </w:pPr>
      <w:r>
        <w:t xml:space="preserve">2. Technical Proficiency and Data Analysis</w:t>
      </w:r>
    </w:p>
    <w:p>
      <w:pPr>
        <w:pStyle w:val="FirstParagraph"/>
      </w:pPr>
      <w:r>
        <w:t xml:space="preserve">The Meteorologist has demonstrated exceptional technical proficiency in utilizing advanced meteorological software and satellite imagery. In the context of Iraq Baghdad, where microclimates can vary significantly due to urban heat island effects and proximity to the Tigris and Euphrates rivers, accurate data interpretation is vital. The subject has consistently shown the ability to synthesize data from local radar stations, regional weather models, and global forecasting systems to produce high-resolution forecasts.</w:t>
      </w:r>
    </w:p>
    <w:p>
      <w:pPr>
        <w:pStyle w:val="BodyText"/>
      </w:pPr>
      <w:r>
        <w:t xml:space="preserve">A key area of strength identified during this review is the handling of numerical weather prediction (NWP) models. The Meteorologist effectively adjusts model outputs to account for local topographical features and seasonal anomalies. This localized calibration has resulted in a marked improvement in the accuracy of short-term forecasts, particularly regarding temperature extremes and precipitation probability. The ability to distinguish between genuine precipitation signals and radar artifacts caused by dust and sand—a common occurrence in Baghdad—is a critical skill that the subject executes with precision.</w:t>
      </w:r>
    </w:p>
    <w:bookmarkEnd w:id="22"/>
    <w:bookmarkStart w:id="23" w:name="Xbbb6f9ff984256aef6debd6c4aae8f8dcffed60"/>
    <w:p>
      <w:pPr>
        <w:pStyle w:val="Heading2"/>
      </w:pPr>
      <w:r>
        <w:t xml:space="preserve">3. Forecasting Accuracy and Severe Weather Management</w:t>
      </w:r>
    </w:p>
    <w:p>
      <w:pPr>
        <w:pStyle w:val="FirstParagraph"/>
      </w:pPr>
      <w:r>
        <w:t xml:space="preserve">The primary function of a Meteorologist in Iraq Baghdad is the early detection and warning of severe weather phenomena. This review period included several significant weather events, including intense Shamal winds and unexpected flash floods in low-lying areas of the city. The subject's performance during these events was exemplary.</w:t>
      </w:r>
    </w:p>
    <w:p>
      <w:pPr>
        <w:pStyle w:val="BodyText"/>
      </w:pPr>
      <w:r>
        <w:t xml:space="preserve">Regarding the Shamal winds, the Meteorologist provided timely alerts that allowed municipal services to prepare for reduced visibility and potential infrastructure damage. The lead time provided for these warnings was consistent with international best practices. Furthermore, during periods of extreme heat, which regularly exceed 45°C in Baghdad, the subject collaborated with health authorities to issue heat stress warnings. These warnings were crucial in guiding public behavior and protecting vulnerable populations. The accuracy of these forecasts was validated through post-event analysis, showing a high correlation between predicted and observed conditions.</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as critical as technical skill in meteorology. The Meteorologist has successfully bridged the gap between complex scientific data and actionable information for non-technical stakeholders. In Iraq Baghdad, where coordination between various government entities is essential for disaster management, the subject has maintained clear and concise communication channels.</w:t>
      </w:r>
    </w:p>
    <w:p>
      <w:pPr>
        <w:pStyle w:val="BodyText"/>
      </w:pPr>
      <w:r>
        <w:t xml:space="preserve">The report notes that the Meteorologist regularly briefs aviation authorities at Baghdad International Airport, ensuring flight safety amidst turbulent weather conditions. Additionally, the subject has improved the clarity of public weather bulletins, ensuring that warnings are easily understood by the local population. The use of both Arabic and English in technical reports and public advisories has facilitated broader understanding and cooperation across different sectors.</w:t>
      </w:r>
    </w:p>
    <w:bookmarkEnd w:id="24"/>
    <w:bookmarkStart w:id="25" w:name="operational-challenges-and-adaptability"/>
    <w:p>
      <w:pPr>
        <w:pStyle w:val="Heading2"/>
      </w:pPr>
      <w:r>
        <w:t xml:space="preserve">5. Operational Challenges and Adaptability</w:t>
      </w:r>
    </w:p>
    <w:p>
      <w:pPr>
        <w:pStyle w:val="FirstParagraph"/>
      </w:pPr>
      <w:r>
        <w:t xml:space="preserve">Working in Iraq Baghdad presents unique operational challenges, including occasional infrastructure limitations and the need for rapid adaptation to changing political or security contexts that may affect data transmission. The Meteorologist has shown remarkable resilience and adaptability. When faced with data gaps due to equipment maintenance or external factors, the subject effectively utilized alternative data sources and expert judgment to maintain forecast continuity.</w:t>
      </w:r>
    </w:p>
    <w:p>
      <w:pPr>
        <w:pStyle w:val="BodyText"/>
      </w:pPr>
      <w:r>
        <w:t xml:space="preserve">The subject has also taken the initiative to propose upgrades to local monitoring equipment, specifically recommending additional anemometers and rain gauges in areas prone to micro-bursts. This proactive approach demonstrates a deep commitment to improving the overall meteorological infrastructure of the region.</w:t>
      </w:r>
    </w:p>
    <w:bookmarkEnd w:id="25"/>
    <w:bookmarkStart w:id="26" w:name="X2505c1a0023529382629b60d8e35fc2b9eaee81"/>
    <w:p>
      <w:pPr>
        <w:pStyle w:val="Heading2"/>
      </w:pPr>
      <w:r>
        <w:t xml:space="preserve">6. Recommendations for Professional Development</w:t>
      </w:r>
    </w:p>
    <w:p>
      <w:pPr>
        <w:pStyle w:val="FirstParagraph"/>
      </w:pPr>
      <w:r>
        <w:t xml:space="preserve">While the Meteorologist's performance is highly commendable, this Peer Review Report suggests a few areas for continued growth. It is recommended that the subject pursue advanced training in climate change modeling, specifically focusing on long-term trends affecting the Tigris-Euphrates basin. Understanding these long-term shifts will enhance the ability to provide strategic advice on water resource management and urban planning in Baghdad.</w:t>
      </w:r>
    </w:p>
    <w:p>
      <w:pPr>
        <w:pStyle w:val="BodyText"/>
      </w:pPr>
      <w:r>
        <w:t xml:space="preserve">Additionally, further engagement with international meteorological organizations could facilitate knowledge exchange and access to cutting-edge forecasting technologies. Encouraging the subject to publish case studies on severe weather events in Iraq Baghdad would also contribute to the global scientific community's understanding of Middle Eastern climatology.</w:t>
      </w:r>
    </w:p>
    <w:bookmarkEnd w:id="26"/>
    <w:bookmarkStart w:id="27" w:name="conclusion"/>
    <w:p>
      <w:pPr>
        <w:pStyle w:val="Heading2"/>
      </w:pPr>
      <w:r>
        <w:t xml:space="preserve">7. Conclusion</w:t>
      </w:r>
    </w:p>
    <w:p>
      <w:pPr>
        <w:pStyle w:val="FirstParagraph"/>
      </w:pPr>
      <w:r>
        <w:t xml:space="preserve">In conclusion, this Peer Review Report affirms that the Meteorologist operating in Iraq Baghdad is a highly competent, dedicated, and valuable professional. Their technical expertise, combined with a strong understanding of the local environmental context, ensures that accurate and life-saving weather information is consistently provided. The subject's contributions significantly enhance the safety and resilience of the community against the region's volatile weather patterns. It is the consensus of the review panel that the Meteorologist meets and exceeds the professional standards required for their role.</w:t>
      </w:r>
    </w:p>
    <w:bookmarkEnd w:id="27"/>
    <w:p>
      <w:pPr>
        <w:pStyle w:val="BodyText"/>
      </w:pPr>
      <w:r>
        <w:rPr>
          <w:bCs/>
          <w:b/>
        </w:rPr>
        <w:t xml:space="preserve">Reviewed By:</w:t>
      </w:r>
    </w:p>
    <w:p>
      <w:pPr>
        <w:pStyle w:val="BodyText"/>
      </w:pPr>
      <w:r>
        <w:t xml:space="preserve">Dr. A. Al-Mansouri</w:t>
      </w:r>
    </w:p>
    <w:p>
      <w:pPr>
        <w:pStyle w:val="BodyText"/>
      </w:pPr>
      <w:r>
        <w:t xml:space="preserve">Chief Meteorological Officer</w:t>
      </w:r>
    </w:p>
    <w:p>
      <w:pPr>
        <w:pStyle w:val="BodyText"/>
      </w:pPr>
      <w:r>
        <w:rPr>
          <w:bCs/>
          <w:b/>
        </w:rPr>
        <w:t xml:space="preserve">Approved By:</w:t>
      </w:r>
    </w:p>
    <w:p>
      <w:pPr>
        <w:pStyle w:val="BodyText"/>
      </w:pPr>
      <w:r>
        <w:t xml:space="preserve">Director of Operations</w:t>
      </w:r>
    </w:p>
    <w:p>
      <w:pPr>
        <w:pStyle w:val="BodyText"/>
      </w:pPr>
      <w:r>
        <w:t xml:space="preserve">Baghdad Meteorological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Iraq Baghdad</dc:title>
  <dc:creator/>
  <dc:language>en</dc:language>
  <cp:keywords/>
  <dcterms:created xsi:type="dcterms:W3CDTF">2026-10-10T08:09:08Z</dcterms:created>
  <dcterms:modified xsi:type="dcterms:W3CDTF">2026-10-10T08:09:08Z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