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w:t>
      </w:r>
    </w:p>
    <w:p>
      <w:pPr>
        <w:pStyle w:val="BodyText"/>
      </w:pPr>
      <w:r>
        <w:rPr>
          <w:bCs/>
          <w:b/>
        </w:rPr>
        <w:t xml:space="preserve">Location Context:</w:t>
      </w:r>
      <w:r>
        <w:t xml:space="preserve"> </w:t>
      </w:r>
      <w:r>
        <w:t xml:space="preserve">Japan Tokyo (Kanto Region Operations)</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Atmospheric Science Panel</w:t>
      </w:r>
      <w:r>
        <w:br/>
      </w:r>
      <w:r>
        <w:rPr>
          <w:bCs/>
          <w:b/>
        </w:rPr>
        <w:t xml:space="preserve">Organization:</w:t>
      </w:r>
      <w:r>
        <w:t xml:space="preserve"> </w:t>
      </w:r>
      <w:r>
        <w:t xml:space="preserve">Tokyo Meteorological Research Consortium</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competencies, technical accuracy, and operational impact of the designated</w:t>
      </w:r>
      <w:r>
        <w:t xml:space="preserve"> </w:t>
      </w:r>
      <w:r>
        <w:rPr>
          <w:bCs/>
          <w:b/>
        </w:rPr>
        <w:t xml:space="preserve">Meteorologist</w:t>
      </w:r>
      <w:r>
        <w:t xml:space="preserve"> </w:t>
      </w:r>
      <w:r>
        <w:t xml:space="preserve">stationed within the</w:t>
      </w:r>
      <w:r>
        <w:t xml:space="preserve"> </w:t>
      </w:r>
      <w:r>
        <w:rPr>
          <w:bCs/>
          <w:b/>
        </w:rPr>
        <w:t xml:space="preserve">Japan Tokyo</w:t>
      </w:r>
      <w:r>
        <w:t xml:space="preserve"> </w:t>
      </w:r>
      <w:r>
        <w:t xml:space="preserve">metropolitan area. Given the unique geographical and climatic challenges of Tokyo—ranging from intense typhoon seasons to urban heat island effects—the role of a meteorologist here is critical for public safety and infrastructure management. This document assesses the subject's ability to interpret complex atmospheric data, communicate risks effectively to stakeholders, and contribute to the broader scientific community in the region.</w:t>
      </w:r>
    </w:p>
    <w:bookmarkEnd w:id="21"/>
    <w:bookmarkStart w:id="22" w:name="technical-proficiency-and-data-analysis"/>
    <w:p>
      <w:pPr>
        <w:pStyle w:val="Heading2"/>
      </w:pPr>
      <w:r>
        <w:t xml:space="preserve">2. Technical Proficiency and Data Analysis</w:t>
      </w:r>
    </w:p>
    <w:p>
      <w:pPr>
        <w:pStyle w:val="FirstParagraph"/>
      </w:pPr>
      <w:r>
        <w:t xml:space="preserve">The core responsibility of a</w:t>
      </w:r>
      <w:r>
        <w:t xml:space="preserve"> </w:t>
      </w:r>
      <w:r>
        <w:rPr>
          <w:bCs/>
          <w:b/>
        </w:rPr>
        <w:t xml:space="preserve">Meteorologist</w:t>
      </w:r>
      <w:r>
        <w:t xml:space="preserve"> </w:t>
      </w:r>
      <w:r>
        <w:t xml:space="preserve">in</w:t>
      </w:r>
      <w:r>
        <w:t xml:space="preserve"> </w:t>
      </w:r>
      <w:r>
        <w:rPr>
          <w:bCs/>
          <w:b/>
        </w:rPr>
        <w:t xml:space="preserve">Japan Tokyo</w:t>
      </w:r>
      <w:r>
        <w:t xml:space="preserve"> </w:t>
      </w:r>
      <w:r>
        <w:t xml:space="preserve">involves the rigorous analysis of high-resolution radar data, satellite imagery, and numerical weather prediction (NWP) models. During this review period, the subject demonstrated exceptional proficiency in utilizing advanced meteorological software tailored for the Kanto region.</w:t>
      </w:r>
    </w:p>
    <w:p>
      <w:pPr>
        <w:numPr>
          <w:ilvl w:val="0"/>
          <w:numId w:val="1001"/>
        </w:numPr>
        <w:pStyle w:val="Compact"/>
      </w:pPr>
      <w:r>
        <w:rPr>
          <w:bCs/>
          <w:b/>
        </w:rPr>
        <w:t xml:space="preserve">Model Interpretation:</w:t>
      </w:r>
      <w:r>
        <w:t xml:space="preserve"> </w:t>
      </w:r>
      <w:r>
        <w:t xml:space="preserve">The subject showed a nuanced understanding of the differences between global models (such as GFS and ECMWF) and local Japanese models (such as the JMA's Mesoscale Model). This distinction is vital in Tokyo, where topographical features can drastically alter local weather patterns.</w:t>
      </w:r>
    </w:p>
    <w:p>
      <w:pPr>
        <w:numPr>
          <w:ilvl w:val="0"/>
          <w:numId w:val="1001"/>
        </w:numPr>
        <w:pStyle w:val="Compact"/>
      </w:pPr>
      <w:r>
        <w:rPr>
          <w:bCs/>
          <w:b/>
        </w:rPr>
        <w:t xml:space="preserve">Typhoon Tracking:</w:t>
      </w:r>
      <w:r>
        <w:t xml:space="preserve"> </w:t>
      </w:r>
      <w:r>
        <w:t xml:space="preserve">During the recent typhoon season, the</w:t>
      </w:r>
      <w:r>
        <w:t xml:space="preserve"> </w:t>
      </w:r>
      <w:r>
        <w:rPr>
          <w:bCs/>
          <w:b/>
        </w:rPr>
        <w:t xml:space="preserve">Meteorologist</w:t>
      </w:r>
      <w:r>
        <w:t xml:space="preserve"> </w:t>
      </w:r>
      <w:r>
        <w:t xml:space="preserve">provided highly accurate trajectory forecasts. Their ability to account for the interaction between typhoons and the urban heat island effect of Tokyo was noted as a significant strength.</w:t>
      </w:r>
    </w:p>
    <w:p>
      <w:pPr>
        <w:numPr>
          <w:ilvl w:val="0"/>
          <w:numId w:val="1001"/>
        </w:numPr>
        <w:pStyle w:val="Compact"/>
      </w:pPr>
      <w:r>
        <w:rPr>
          <w:bCs/>
          <w:b/>
        </w:rPr>
        <w:t xml:space="preserve">Severe Weather Detection:</w:t>
      </w:r>
      <w:r>
        <w:t xml:space="preserve"> </w:t>
      </w:r>
      <w:r>
        <w:t xml:space="preserve">The subject effectively utilized Doppler radar data to identify microbursts and heavy precipitation bands, allowing for timely warnings that mitigated potential disruptions to Tokyo's dense transit network.</w:t>
      </w:r>
    </w:p>
    <w:bookmarkEnd w:id="22"/>
    <w:bookmarkStart w:id="25" w:name="communication-and-public-safety-impact"/>
    <w:p>
      <w:pPr>
        <w:pStyle w:val="Heading2"/>
      </w:pPr>
      <w:r>
        <w:t xml:space="preserve">3. Communication and Public Safety Impact</w:t>
      </w:r>
    </w:p>
    <w:p>
      <w:pPr>
        <w:pStyle w:val="FirstParagraph"/>
      </w:pPr>
      <w:r>
        <w:t xml:space="preserve">In a megacity like</w:t>
      </w:r>
      <w:r>
        <w:t xml:space="preserve"> </w:t>
      </w:r>
      <w:r>
        <w:rPr>
          <w:bCs/>
          <w:b/>
        </w:rPr>
        <w:t xml:space="preserve">Japan Tokyo</w:t>
      </w:r>
      <w:r>
        <w:t xml:space="preserve">, the dissemination of weather information is not merely academic; it is a matter of public safety. This</w:t>
      </w:r>
      <w:r>
        <w:t xml:space="preserve"> </w:t>
      </w:r>
      <w:r>
        <w:rPr>
          <w:bCs/>
          <w:b/>
        </w:rPr>
        <w:t xml:space="preserve">Peer Review Report</w:t>
      </w:r>
      <w:r>
        <w:t xml:space="preserve"> </w:t>
      </w:r>
      <w:r>
        <w:t xml:space="preserve">highlights the subject's effectiveness in translating complex meteorological data into actionable intelligence for the public and government agencies.</w:t>
      </w:r>
    </w:p>
    <w:bookmarkStart w:id="23" w:name="stakeholder-engagement"/>
    <w:p>
      <w:pPr>
        <w:pStyle w:val="Heading3"/>
      </w:pPr>
      <w:r>
        <w:t xml:space="preserve">3.1 Stakeholder Engagement</w:t>
      </w:r>
    </w:p>
    <w:p>
      <w:pPr>
        <w:pStyle w:val="FirstParagraph"/>
      </w:pPr>
      <w:r>
        <w:t xml:space="preserve">The</w:t>
      </w:r>
      <w:r>
        <w:t xml:space="preserve"> </w:t>
      </w:r>
      <w:r>
        <w:rPr>
          <w:bCs/>
          <w:b/>
        </w:rPr>
        <w:t xml:space="preserve">Meteorologist</w:t>
      </w:r>
      <w:r>
        <w:t xml:space="preserve"> </w:t>
      </w:r>
      <w:r>
        <w:t xml:space="preserve">maintained regular communication channels with the Tokyo Metropolitan Government and emergency response teams. Their reports were concise, data-driven, and clearly outlined potential risks, such as flooding in low-lying areas or wind shear affecting aviation at Haneda and Narita airports.</w:t>
      </w:r>
    </w:p>
    <w:bookmarkEnd w:id="23"/>
    <w:bookmarkStart w:id="24" w:name="public-clarity"/>
    <w:p>
      <w:pPr>
        <w:pStyle w:val="Heading3"/>
      </w:pPr>
      <w:r>
        <w:t xml:space="preserve">3.2 Public Clarity</w:t>
      </w:r>
    </w:p>
    <w:p>
      <w:pPr>
        <w:pStyle w:val="FirstParagraph"/>
      </w:pPr>
      <w:r>
        <w:t xml:space="preserve">The subject demonstrated a strong ability to communicate in both English and Japanese, ensuring that information reached both local residents and the international community residing in Tokyo. Their explanations of "Heavy Rainfall Warnings" and "Special Warnings" were precise, helping to reduce public confusion during critical events.</w:t>
      </w:r>
    </w:p>
    <w:bookmarkEnd w:id="24"/>
    <w:bookmarkEnd w:id="25"/>
    <w:bookmarkStart w:id="26" w:name="adaptability-to-regional-challenges"/>
    <w:p>
      <w:pPr>
        <w:pStyle w:val="Heading2"/>
      </w:pPr>
      <w:r>
        <w:t xml:space="preserve">4. Adaptability to Regional Challenges</w:t>
      </w:r>
    </w:p>
    <w:p>
      <w:pPr>
        <w:pStyle w:val="FirstParagraph"/>
      </w:pPr>
      <w:r>
        <w:t xml:space="preserve">Operating as a</w:t>
      </w:r>
      <w:r>
        <w:t xml:space="preserve"> </w:t>
      </w:r>
      <w:r>
        <w:rPr>
          <w:bCs/>
          <w:b/>
        </w:rPr>
        <w:t xml:space="preserve">Meteorologist</w:t>
      </w:r>
      <w:r>
        <w:t xml:space="preserve"> </w:t>
      </w:r>
      <w:r>
        <w:t xml:space="preserve">in</w:t>
      </w:r>
      <w:r>
        <w:t xml:space="preserve"> </w:t>
      </w:r>
      <w:r>
        <w:rPr>
          <w:bCs/>
          <w:b/>
        </w:rPr>
        <w:t xml:space="preserve">Japan Tokyo</w:t>
      </w:r>
      <w:r>
        <w:t xml:space="preserve"> </w:t>
      </w:r>
      <w:r>
        <w:t xml:space="preserve">requires a specific set of adaptive skills due to the region's unique environmental factors. This review assesses how well the subject navigates these challenges.</w:t>
      </w:r>
    </w:p>
    <w:p>
      <w:pPr>
        <w:numPr>
          <w:ilvl w:val="0"/>
          <w:numId w:val="1002"/>
        </w:numPr>
        <w:pStyle w:val="Compact"/>
      </w:pPr>
      <w:r>
        <w:rPr>
          <w:bCs/>
          <w:b/>
        </w:rPr>
        <w:t xml:space="preserve">Urban Heat Island (UHI) Effect:</w:t>
      </w:r>
      <w:r>
        <w:t xml:space="preserve"> </w:t>
      </w:r>
      <w:r>
        <w:t xml:space="preserve">Tokyo's dense urban structure creates significant temperature variations. The subject successfully integrated UHI data into daily forecasts, providing more accurate temperature predictions for different wards within the city.</w:t>
      </w:r>
    </w:p>
    <w:p>
      <w:pPr>
        <w:numPr>
          <w:ilvl w:val="0"/>
          <w:numId w:val="1002"/>
        </w:numPr>
        <w:pStyle w:val="Compact"/>
      </w:pPr>
      <w:r>
        <w:rPr>
          <w:bCs/>
          <w:b/>
        </w:rPr>
        <w:t xml:space="preserve">Seasonal Transitions:</w:t>
      </w:r>
      <w:r>
        <w:t xml:space="preserve"> </w:t>
      </w:r>
      <w:r>
        <w:t xml:space="preserve">The subject showed keen insight into the "Tsuyu" (rainy season) and the subsequent high-temperature summer months. Their analysis of humidity levels and heat index values contributed to effective heatstroke prevention campaigns.</w:t>
      </w:r>
    </w:p>
    <w:p>
      <w:pPr>
        <w:numPr>
          <w:ilvl w:val="0"/>
          <w:numId w:val="1002"/>
        </w:numPr>
        <w:pStyle w:val="Compact"/>
      </w:pPr>
      <w:r>
        <w:rPr>
          <w:bCs/>
          <w:b/>
        </w:rPr>
        <w:t xml:space="preserve">Seismic and Weather Interplay:</w:t>
      </w:r>
      <w:r>
        <w:t xml:space="preserve"> </w:t>
      </w:r>
      <w:r>
        <w:t xml:space="preserve">While primarily focused on weather, the</w:t>
      </w:r>
      <w:r>
        <w:t xml:space="preserve"> </w:t>
      </w:r>
      <w:r>
        <w:rPr>
          <w:bCs/>
          <w:b/>
        </w:rPr>
        <w:t xml:space="preserve">Meteorologist</w:t>
      </w:r>
      <w:r>
        <w:t xml:space="preserve"> </w:t>
      </w:r>
      <w:r>
        <w:t xml:space="preserve">demonstrated awareness of how weather conditions can impact post-seismic recovery efforts, a relevant consideration in Japan.</w:t>
      </w:r>
    </w:p>
    <w:bookmarkEnd w:id="26"/>
    <w:bookmarkStart w:id="27" w:name="areas-for-improvement"/>
    <w:p>
      <w:pPr>
        <w:pStyle w:val="Heading2"/>
      </w:pPr>
      <w:r>
        <w:t xml:space="preserve">5. Areas for Improvement</w:t>
      </w:r>
    </w:p>
    <w:p>
      <w:pPr>
        <w:pStyle w:val="FirstParagraph"/>
      </w:pPr>
      <w:r>
        <w:t xml:space="preserve">While the performance of the</w:t>
      </w:r>
      <w:r>
        <w:t xml:space="preserve"> </w:t>
      </w:r>
      <w:r>
        <w:rPr>
          <w:bCs/>
          <w:b/>
        </w:rPr>
        <w:t xml:space="preserve">Meteorologist</w:t>
      </w:r>
      <w:r>
        <w:t xml:space="preserve"> </w:t>
      </w:r>
      <w:r>
        <w:t xml:space="preserve">has been largely exemplary, this</w:t>
      </w:r>
      <w:r>
        <w:t xml:space="preserve"> </w:t>
      </w:r>
      <w:r>
        <w:rPr>
          <w:bCs/>
          <w:b/>
        </w:rPr>
        <w:t xml:space="preserve">Peer Review Report</w:t>
      </w:r>
      <w:r>
        <w:t xml:space="preserve"> </w:t>
      </w:r>
      <w:r>
        <w:t xml:space="preserve">identifies specific areas for professional growth to further enhance operations in</w:t>
      </w:r>
      <w:r>
        <w:t xml:space="preserve"> </w:t>
      </w:r>
      <w:r>
        <w:rPr>
          <w:bCs/>
          <w:b/>
        </w:rPr>
        <w:t xml:space="preserve">Japan Tokyo</w:t>
      </w:r>
      <w:r>
        <w:t xml:space="preserve">.</w:t>
      </w:r>
    </w:p>
    <w:p>
      <w:pPr>
        <w:numPr>
          <w:ilvl w:val="0"/>
          <w:numId w:val="1003"/>
        </w:numPr>
        <w:pStyle w:val="Compact"/>
      </w:pPr>
      <w:r>
        <w:rPr>
          <w:bCs/>
          <w:b/>
        </w:rPr>
        <w:t xml:space="preserve">AI Integration:</w:t>
      </w:r>
      <w:r>
        <w:t xml:space="preserve"> </w:t>
      </w:r>
      <w:r>
        <w:t xml:space="preserve">The subject is encouraged to deepen their expertise in artificial intelligence and machine learning applications in meteorology. As Tokyo moves towards "Smart City" initiatives, leveraging AI for predictive analytics will be increasingly important.</w:t>
      </w:r>
    </w:p>
    <w:p>
      <w:pPr>
        <w:numPr>
          <w:ilvl w:val="0"/>
          <w:numId w:val="1003"/>
        </w:numPr>
        <w:pStyle w:val="Compact"/>
      </w:pPr>
      <w:r>
        <w:rPr>
          <w:bCs/>
          <w:b/>
        </w:rPr>
        <w:t xml:space="preserve">Climate Change Context:</w:t>
      </w:r>
      <w:r>
        <w:t xml:space="preserve"> </w:t>
      </w:r>
      <w:r>
        <w:t xml:space="preserve">While short-term forecasting is strong, the subject should incorporate more long-term climate change data into their reports. This will help stakeholders in Tokyo better understand the increasing frequency of extreme weather events.</w:t>
      </w:r>
    </w:p>
    <w:p>
      <w:pPr>
        <w:numPr>
          <w:ilvl w:val="0"/>
          <w:numId w:val="1003"/>
        </w:numPr>
        <w:pStyle w:val="Compact"/>
      </w:pPr>
      <w:r>
        <w:rPr>
          <w:bCs/>
          <w:b/>
        </w:rPr>
        <w:t xml:space="preserve">Interdisciplinary Collaboration:</w:t>
      </w:r>
      <w:r>
        <w:t xml:space="preserve"> </w:t>
      </w:r>
      <w:r>
        <w:t xml:space="preserve">Greater collaboration with urban planners and transportation engineers is recommended. A more integrated approach could lead to better infrastructure resilience against weather-related disruptions.</w:t>
      </w:r>
    </w:p>
    <w:bookmarkEnd w:id="27"/>
    <w:bookmarkStart w:id="28" w:name="conclusion-and-rating"/>
    <w:p>
      <w:pPr>
        <w:pStyle w:val="Heading2"/>
      </w:pPr>
      <w:r>
        <w:t xml:space="preserve">6. Conclusion and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Meteorologist</w:t>
      </w:r>
      <w:r>
        <w:t xml:space="preserve"> </w:t>
      </w:r>
      <w:r>
        <w:t xml:space="preserve">under review is a highly competent and valuable asset to the meteorological community in</w:t>
      </w:r>
      <w:r>
        <w:t xml:space="preserve"> </w:t>
      </w:r>
      <w:r>
        <w:rPr>
          <w:bCs/>
          <w:b/>
        </w:rPr>
        <w:t xml:space="preserve">Japan Tokyo</w:t>
      </w:r>
      <w:r>
        <w:t xml:space="preserve">. Their technical skills, combined with a strong commitment to public safety and clear communication, align perfectly with the demands of the region. The subject has consistently demonstrated the ability to handle the complexities of Tokyo's weather patterns with professionalism and accuracy.</w:t>
      </w:r>
    </w:p>
    <w:p>
      <w:pPr>
        <w:pStyle w:val="BodyText"/>
      </w:pPr>
      <w:r>
        <w:rPr>
          <w:bCs/>
          <w:b/>
        </w:rPr>
        <w:t xml:space="preserve">Overall Performance Rating:</w:t>
      </w:r>
      <w:r>
        <w:t xml:space="preserve"> </w:t>
      </w:r>
      <w:r>
        <w:t xml:space="preserve">Excellent</w:t>
      </w:r>
    </w:p>
    <w:p>
      <w:pPr>
        <w:pStyle w:val="BodyText"/>
      </w:pPr>
      <w:r>
        <w:rPr>
          <w:bCs/>
          <w:b/>
        </w:rPr>
        <w:t xml:space="preserve">Recommendation:</w:t>
      </w:r>
      <w:r>
        <w:t xml:space="preserve"> </w:t>
      </w:r>
      <w:r>
        <w:t xml:space="preserve">Continue current role with a focus on advanced AI integration and climate resilience planning.</w:t>
      </w:r>
    </w:p>
    <w:bookmarkEnd w:id="28"/>
    <w:p>
      <w:pPr>
        <w:pStyle w:val="BodyText"/>
      </w:pPr>
      <w:r>
        <w:rPr>
          <w:bCs/>
          <w:b/>
        </w:rPr>
        <w:t xml:space="preserve">Prepared by:</w:t>
      </w:r>
    </w:p>
    <w:p>
      <w:pPr>
        <w:pStyle w:val="BodyText"/>
      </w:pPr>
      <w:r>
        <w:t xml:space="preserve">Dr. Kenji Tanaka</w:t>
      </w:r>
      <w:r>
        <w:br/>
      </w:r>
      <w:r>
        <w:t xml:space="preserve">Lead Reviewer, Tokyo Meteorological Research Consortium</w:t>
      </w:r>
      <w:r>
        <w:br/>
      </w:r>
      <w:r>
        <w:rPr>
          <w:iCs/>
          <w:i/>
        </w:rPr>
        <w:t xml:space="preserve">On behalf of the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Japan Tokyo</dc:title>
  <dc:creator/>
  <dc:language>en</dc:language>
  <cp:keywords/>
  <dcterms:created xsi:type="dcterms:W3CDTF">2026-10-10T07:07:29Z</dcterms:created>
  <dcterms:modified xsi:type="dcterms:W3CDTF">2026-10-10T07:07:29Z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