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Clinical Practice of a Midwife</w:t>
      </w:r>
    </w:p>
    <w:p>
      <w:pPr>
        <w:pStyle w:val="BodyText"/>
      </w:pPr>
      <w:r>
        <w:rPr>
          <w:bCs/>
          <w:b/>
        </w:rPr>
        <w:t xml:space="preserve">Location of Practice:</w:t>
      </w:r>
      <w:r>
        <w:t xml:space="preserve"> </w:t>
      </w:r>
      <w:r>
        <w:t xml:space="preserve">Brussels, Belgium</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Midwifery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professional conduct, clinical competence, and adherence to regulatory standards of a practicing Midwife within the Brussels-Capital Region of Belgium. The primary objective of this review is to ensure that the midwifery care provided aligns with the high standards mandated by the Belgian Federal Public Service Health, Food Chain Safety and Environment, as well as the specific guidelines set forth by the Brussels Health Agency.</w:t>
      </w:r>
    </w:p>
    <w:p>
      <w:pPr>
        <w:pStyle w:val="BodyText"/>
      </w:pPr>
      <w:r>
        <w:t xml:space="preserve">In the context of Belgium Brussels, where healthcare is characterized by a multicultural population and a complex integration of public and private care facilities, the role of the midwife is pivotal. This report assesses whether the midwife in question maintains the necessary clinical skills, ethical integrity, and cultural competence required to serve the diverse demographic of Brussels effectively.</w:t>
      </w:r>
    </w:p>
    <w:bookmarkEnd w:id="21"/>
    <w:bookmarkStart w:id="22" w:name="regulatory-framework-and-scope"/>
    <w:p>
      <w:pPr>
        <w:pStyle w:val="Heading2"/>
      </w:pPr>
      <w:r>
        <w:t xml:space="preserve">2. Regulatory Framework and Scope</w:t>
      </w:r>
    </w:p>
    <w:p>
      <w:pPr>
        <w:pStyle w:val="FirstParagraph"/>
      </w:pPr>
      <w:r>
        <w:t xml:space="preserve">The evaluation is grounded in the Belgian Law on the Professions of Midwife and the Code of Ethics for Midwives. The scope of this Peer Review Report covers the period from January 1, 2023, to September 30, 2023. The review examines the midwife’s practice across three main domains: antenatal care, intrapartum management, and postnatal support.</w:t>
      </w:r>
    </w:p>
    <w:p>
      <w:pPr>
        <w:pStyle w:val="BodyText"/>
      </w:pPr>
      <w:r>
        <w:t xml:space="preserve">Special attention is given to the midwife’s compliance with the protocols established by the Brussels-Capital Region regarding maternal health. This includes adherence to screening guidelines, vaccination recommendations, and the mandatory reporting procedures for adverse events. Furthermore, the review considers the midwife’s integration within the multidisciplinary teams typical of Brussels hospitals and community health centers.</w:t>
      </w:r>
    </w:p>
    <w:bookmarkEnd w:id="22"/>
    <w:bookmarkStart w:id="26" w:name="Xaa9b36e5b7f8c1d8f09cffbf31c88708ff737e8"/>
    <w:p>
      <w:pPr>
        <w:pStyle w:val="Heading2"/>
      </w:pPr>
      <w:r>
        <w:t xml:space="preserve">3. Clinical Competence and Practice Standards</w:t>
      </w:r>
    </w:p>
    <w:bookmarkStart w:id="23" w:name="antenatal-care"/>
    <w:p>
      <w:pPr>
        <w:pStyle w:val="Heading3"/>
      </w:pPr>
      <w:r>
        <w:t xml:space="preserve">3.1 Antenatal Care</w:t>
      </w:r>
    </w:p>
    <w:p>
      <w:pPr>
        <w:pStyle w:val="FirstParagraph"/>
      </w:pPr>
      <w:r>
        <w:t xml:space="preserve">The Midwife demonstrates a robust understanding of physiological pregnancy and the ability to identify pathological deviations. During the review period, the midwife conducted routine antenatal visits that were thorough and compliant with Belgian national guidelines. The documentation of fetal heart rate monitoring, fundal height measurements, and maternal blood pressure checks was found to be accurate and timely.</w:t>
      </w:r>
    </w:p>
    <w:p>
      <w:pPr>
        <w:pStyle w:val="BodyText"/>
      </w:pPr>
      <w:r>
        <w:t xml:space="preserve">Notably, the midwife exhibited strong skills in risk assessment. In cases where complications such as gestational diabetes or pre-eclampsia were suspected, the midwife promptly initiated referrals to obstetricians within the Brussels healthcare network. This proactive approach ensures patient safety and aligns with the collaborative care model encouraged in Belgium.</w:t>
      </w:r>
    </w:p>
    <w:bookmarkEnd w:id="23"/>
    <w:bookmarkStart w:id="24" w:name="intrapartum-care"/>
    <w:p>
      <w:pPr>
        <w:pStyle w:val="Heading3"/>
      </w:pPr>
      <w:r>
        <w:t xml:space="preserve">3.2 Intrapartum Care</w:t>
      </w:r>
    </w:p>
    <w:p>
      <w:pPr>
        <w:pStyle w:val="FirstParagraph"/>
      </w:pPr>
      <w:r>
        <w:t xml:space="preserve">The assessment of intrapartum care reveals that the Midwife maintains a high level of clinical proficiency in managing normal labor. The midwife’s ability to support women through the stages of labor, utilizing non-pharmacological pain relief methods, is commendable. The review confirms that the midwife respects the birth preferences of the women under her care, provided they do not compromise safety.</w:t>
      </w:r>
    </w:p>
    <w:p>
      <w:pPr>
        <w:pStyle w:val="BodyText"/>
      </w:pPr>
      <w:r>
        <w:t xml:space="preserve">In the event of emergencies, such as fetal distress or postpartum hemorrhage, the midwife demonstrated appropriate emergency response skills. The coordination with emergency medical services and hospital staff in Brussels was efficient, reflecting a strong understanding of the local emergency protocols.</w:t>
      </w:r>
    </w:p>
    <w:bookmarkEnd w:id="24"/>
    <w:bookmarkStart w:id="25" w:name="postnatal-care"/>
    <w:p>
      <w:pPr>
        <w:pStyle w:val="Heading3"/>
      </w:pPr>
      <w:r>
        <w:t xml:space="preserve">3.3 Postnatal Care</w:t>
      </w:r>
    </w:p>
    <w:p>
      <w:pPr>
        <w:pStyle w:val="FirstParagraph"/>
      </w:pPr>
      <w:r>
        <w:t xml:space="preserve">Postnatal support is a critical component of midwifery in Belgium Brussels, particularly given the region’s focus on family health. The Midwife provides comprehensive care to both the mother and the newborn, including breastfeeding support, neonatal screening, and maternal mental health assessments. The midwife’s approach to postnatal visits is holistic, addressing not only physical recovery but also the psychosocial well-being of the family unit.</w:t>
      </w:r>
    </w:p>
    <w:bookmarkEnd w:id="25"/>
    <w:bookmarkEnd w:id="26"/>
    <w:bookmarkStart w:id="27" w:name="cultural-competence-and-communication"/>
    <w:p>
      <w:pPr>
        <w:pStyle w:val="Heading2"/>
      </w:pPr>
      <w:r>
        <w:t xml:space="preserve">4. Cultural Competence and Communication</w:t>
      </w:r>
    </w:p>
    <w:p>
      <w:pPr>
        <w:pStyle w:val="FirstParagraph"/>
      </w:pPr>
      <w:r>
        <w:t xml:space="preserve">Given the multicultural nature of Brussels, cultural competence is a vital aspect of midwifery practice. This Peer Review Report highlights the Midwife’s ability to communicate effectively with women from diverse linguistic and cultural backgrounds. The midwife utilizes professional interpreters when necessary and demonstrates sensitivity to cultural practices surrounding childbirth.</w:t>
      </w:r>
    </w:p>
    <w:p>
      <w:pPr>
        <w:pStyle w:val="BodyText"/>
      </w:pPr>
      <w:r>
        <w:t xml:space="preserve">The midwife’s proficiency in the official languages of Belgium (Dutch, French, and German) is adequate for professional practice, ensuring that informed consent is obtained and that health education is delivered clearly. This linguistic capability is essential for building trust and ensuring high-quality care in the Brussels region.</w:t>
      </w:r>
    </w:p>
    <w:bookmarkEnd w:id="27"/>
    <w:bookmarkStart w:id="28" w:name="professional-development-and-ethics"/>
    <w:p>
      <w:pPr>
        <w:pStyle w:val="Heading2"/>
      </w:pPr>
      <w:r>
        <w:t xml:space="preserve">5. Professional Development and Ethics</w:t>
      </w:r>
    </w:p>
    <w:p>
      <w:pPr>
        <w:pStyle w:val="FirstParagraph"/>
      </w:pPr>
      <w:r>
        <w:t xml:space="preserve">Continuous professional development is mandatory for midwives in Belgium. The review confirms that the Midwife has completed the required continuing education credits during the assessment period. The topics covered include updates on neonatal resuscitation, mental health in pregnancy, and changes in Belgian healthcare legislation.</w:t>
      </w:r>
    </w:p>
    <w:p>
      <w:pPr>
        <w:pStyle w:val="BodyText"/>
      </w:pPr>
      <w:r>
        <w:t xml:space="preserve">Ethically, the midwife adheres strictly to the Code of Ethics. There were no reports of breaches of confidentiality, conflicts of interest, or unprofessional behavior. The midwife maintains professional boundaries and advocates for the rights and autonomy of the women in her care.</w:t>
      </w:r>
    </w:p>
    <w:bookmarkEnd w:id="28"/>
    <w:bookmarkStart w:id="29" w:name="recommendations-and-conclusion"/>
    <w:p>
      <w:pPr>
        <w:pStyle w:val="Heading2"/>
      </w:pPr>
      <w:r>
        <w:t xml:space="preserve">6. Recommendations and Conclusion</w:t>
      </w:r>
    </w:p>
    <w:p>
      <w:pPr>
        <w:pStyle w:val="FirstParagraph"/>
      </w:pPr>
      <w:r>
        <w:t xml:space="preserve">Based on the comprehensive evaluation conducted for this Peer Review Report, the Midwife is deemed to be practicing at a level that meets and, in some areas, exceeds the standards required in Belgium Brussels. The midwife’s clinical skills, ethical conduct, and cultural sensitivity contribute positively to the maternal healthcare landscape in the region.</w:t>
      </w:r>
    </w:p>
    <w:p>
      <w:pPr>
        <w:pStyle w:val="BodyText"/>
      </w:pPr>
      <w:r>
        <w:rPr>
          <w:bCs/>
          <w:b/>
        </w:rPr>
        <w:t xml:space="preserve">Recommendations:</w:t>
      </w:r>
    </w:p>
    <w:p>
      <w:pPr>
        <w:numPr>
          <w:ilvl w:val="0"/>
          <w:numId w:val="1001"/>
        </w:numPr>
        <w:pStyle w:val="Compact"/>
      </w:pPr>
      <w:r>
        <w:t xml:space="preserve">Continue to engage in interdisciplinary collaboration with obstetricians and pediatricians in Brussels to enhance integrated care pathways.</w:t>
      </w:r>
    </w:p>
    <w:p>
      <w:pPr>
        <w:numPr>
          <w:ilvl w:val="0"/>
          <w:numId w:val="1001"/>
        </w:numPr>
        <w:pStyle w:val="Compact"/>
      </w:pPr>
      <w:r>
        <w:t xml:space="preserve">Consider additional training in trauma-informed care to better support women with a history of adverse experiences, a growing focus in Belgian healthcare.</w:t>
      </w:r>
    </w:p>
    <w:p>
      <w:pPr>
        <w:numPr>
          <w:ilvl w:val="0"/>
          <w:numId w:val="1001"/>
        </w:numPr>
        <w:pStyle w:val="Compact"/>
      </w:pPr>
      <w:r>
        <w:t xml:space="preserve">Maintain current language skills to ensure effective communication with the increasingly diverse population of Brussels.</w:t>
      </w:r>
    </w:p>
    <w:p>
      <w:pPr>
        <w:pStyle w:val="FirstParagraph"/>
      </w:pPr>
      <w:r>
        <w:t xml:space="preserve">In conclusion, this Midwife is fit to continue practicing in Brussels, Belgium, without restriction. This report serves as a formal endorsement of her professional competence and dedication to the well-being of mothers and newborns.</w:t>
      </w:r>
    </w:p>
    <w:bookmarkEnd w:id="29"/>
    <w:p>
      <w:pPr>
        <w:pStyle w:val="BodyText"/>
      </w:pPr>
      <w:r>
        <w:rPr>
          <w:bCs/>
          <w:b/>
        </w:rPr>
        <w:t xml:space="preserve">Prepared by:</w:t>
      </w:r>
    </w:p>
    <w:p>
      <w:pPr>
        <w:pStyle w:val="BodyText"/>
      </w:pPr>
      <w:r>
        <w:t xml:space="preserve">Dr. Elena Verhoeven, Senior Midwife</w:t>
      </w:r>
    </w:p>
    <w:p>
      <w:pPr>
        <w:pStyle w:val="BodyText"/>
      </w:pPr>
      <w:r>
        <w:t xml:space="preserve">Peer Review Committee Chair</w:t>
      </w:r>
    </w:p>
    <w:p>
      <w:pPr>
        <w:pStyle w:val="BodyText"/>
      </w:pPr>
      <w:r>
        <w:t xml:space="preserve">Brussels-Capital Region Health Authority</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Brussels, Belgium</dc:title>
  <dc:creator/>
  <dc:language>en</dc:language>
  <cp:keywords/>
  <dcterms:created xsi:type="dcterms:W3CDTF">2026-10-10T07:04:38Z</dcterms:created>
  <dcterms:modified xsi:type="dcterms:W3CDTF">2026-10-10T07:04:38Z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