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Practice</w:t>
      </w:r>
      <w:r>
        <w:t xml:space="preserve"> </w:t>
      </w:r>
      <w:r>
        <w:t xml:space="preserve">in</w:t>
      </w:r>
      <w:r>
        <w:t xml:space="preserve"> </w:t>
      </w:r>
      <w:r>
        <w:t xml:space="preserve">Bogotá,</w:t>
      </w:r>
      <w:r>
        <w:t xml:space="preserve"> </w:t>
      </w:r>
      <w:r>
        <w:t xml:space="preserve">Colombia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Midwife</w:t>
      </w:r>
    </w:p>
    <w:p>
      <w:pPr>
        <w:pStyle w:val="BodyText"/>
      </w:pPr>
      <w:r>
        <w:rPr>
          <w:bCs/>
          <w:b/>
        </w:rPr>
        <w:t xml:space="preserve">Location:</w:t>
      </w:r>
      <w:r>
        <w:t xml:space="preserve"> </w:t>
      </w:r>
      <w:r>
        <w:t xml:space="preserve">Bogotá, Colombia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of a midwife operating within the healthcare system of Bogotá, Colombia. The purpose of this review is to ensure that the midwife adheres to the highest standards of care, ethical conduct, and professional competence as required by the national regulatory bodies, including the Ministry of Health and Social Protection of Colombia and the Colombian Council of Midwifery.</w:t>
      </w:r>
    </w:p>
    <w:p>
      <w:pPr>
        <w:pStyle w:val="BodyText"/>
      </w:pPr>
      <w:r>
        <w:t xml:space="preserve">Bogotá, as the capital and largest city of Colombia, presents a unique healthcare landscape characterized by a diverse population, varying socioeconomic conditions, and a mix of public and private healthcare facilities. This report takes into account the specific challenges and opportunities present in this urban environment, ensuring that the midwife's practice is aligned with the needs of the local community and the broader healthcare goals of the region.</w:t>
      </w:r>
    </w:p>
    <w:bookmarkEnd w:id="21"/>
    <w:bookmarkStart w:id="22" w:name="scope-of-the-review"/>
    <w:p>
      <w:pPr>
        <w:pStyle w:val="Heading2"/>
      </w:pPr>
      <w:r>
        <w:t xml:space="preserve">2. Scope of the Review</w:t>
      </w:r>
    </w:p>
    <w:p>
      <w:pPr>
        <w:pStyle w:val="FirstParagraph"/>
      </w:pPr>
      <w:r>
        <w:t xml:space="preserve">The scope of this Peer Review Report encompasses several key areas of the midwife's practice, including:</w:t>
      </w:r>
    </w:p>
    <w:p>
      <w:pPr>
        <w:numPr>
          <w:ilvl w:val="0"/>
          <w:numId w:val="1001"/>
        </w:numPr>
        <w:pStyle w:val="Compact"/>
      </w:pPr>
      <w:r>
        <w:t xml:space="preserve">Clinical competence and technical skills</w:t>
      </w:r>
    </w:p>
    <w:p>
      <w:pPr>
        <w:numPr>
          <w:ilvl w:val="0"/>
          <w:numId w:val="1001"/>
        </w:numPr>
        <w:pStyle w:val="Compact"/>
      </w:pPr>
      <w:r>
        <w:t xml:space="preserve">Adherence to ethical standards and professional conduct</w:t>
      </w:r>
    </w:p>
    <w:p>
      <w:pPr>
        <w:numPr>
          <w:ilvl w:val="0"/>
          <w:numId w:val="1001"/>
        </w:numPr>
        <w:pStyle w:val="Compact"/>
      </w:pPr>
      <w:r>
        <w:t xml:space="preserve">Communication and interpersonal skills with patients and healthcare teams</w:t>
      </w:r>
    </w:p>
    <w:p>
      <w:pPr>
        <w:numPr>
          <w:ilvl w:val="0"/>
          <w:numId w:val="1001"/>
        </w:numPr>
        <w:pStyle w:val="Compact"/>
      </w:pPr>
      <w:r>
        <w:t xml:space="preserve">Documentation and record-keeping practices</w:t>
      </w:r>
    </w:p>
    <w:p>
      <w:pPr>
        <w:numPr>
          <w:ilvl w:val="0"/>
          <w:numId w:val="1001"/>
        </w:numPr>
        <w:pStyle w:val="Compact"/>
      </w:pPr>
      <w:r>
        <w:t xml:space="preserve">Continuing professional development and commitment to lifelong learning</w:t>
      </w:r>
    </w:p>
    <w:p>
      <w:pPr>
        <w:numPr>
          <w:ilvl w:val="0"/>
          <w:numId w:val="1001"/>
        </w:numPr>
        <w:pStyle w:val="Compact"/>
      </w:pPr>
      <w:r>
        <w:t xml:space="preserve">Compliance with local regulations and guidelines specific to Bogotá and Colombia</w:t>
      </w:r>
    </w:p>
    <w:p>
      <w:pPr>
        <w:pStyle w:val="FirstParagraph"/>
      </w:pPr>
      <w:r>
        <w:t xml:space="preserve">The review was conducted through a combination of direct observation, case file audits, interviews with colleagues and patients, and self-assessment by the midwife.</w:t>
      </w:r>
    </w:p>
    <w:bookmarkEnd w:id="22"/>
    <w:bookmarkStart w:id="23" w:name="clinical-competence-and-technical-skills"/>
    <w:p>
      <w:pPr>
        <w:pStyle w:val="Heading2"/>
      </w:pPr>
      <w:r>
        <w:t xml:space="preserve">3. Clinical Competence and Technical Skills</w:t>
      </w:r>
    </w:p>
    <w:p>
      <w:pPr>
        <w:pStyle w:val="FirstParagraph"/>
      </w:pPr>
      <w:r>
        <w:t xml:space="preserve">The midwife demonstrated a high level of clinical competence and technical proficiency in the management of normal pregnancies, labor, and postpartum care. The review found that the midwife is well-versed in the latest evidence-based practices and guidelines recommended by the Ministry of Health and Social Protection of Colombia.</w:t>
      </w:r>
    </w:p>
    <w:p>
      <w:pPr>
        <w:pStyle w:val="BodyText"/>
      </w:pPr>
      <w:r>
        <w:t xml:space="preserve">In particular, the midwife showed exceptional skill in:</w:t>
      </w:r>
    </w:p>
    <w:p>
      <w:pPr>
        <w:numPr>
          <w:ilvl w:val="0"/>
          <w:numId w:val="1002"/>
        </w:numPr>
        <w:pStyle w:val="Compact"/>
      </w:pPr>
      <w:r>
        <w:t xml:space="preserve">Conducting thorough prenatal assessments and identifying risk factors early in pregnancy</w:t>
      </w:r>
    </w:p>
    <w:p>
      <w:pPr>
        <w:numPr>
          <w:ilvl w:val="0"/>
          <w:numId w:val="1002"/>
        </w:numPr>
        <w:pStyle w:val="Compact"/>
      </w:pPr>
      <w:r>
        <w:t xml:space="preserve">Providing effective pain management and support during labor</w:t>
      </w:r>
    </w:p>
    <w:p>
      <w:pPr>
        <w:numPr>
          <w:ilvl w:val="0"/>
          <w:numId w:val="1002"/>
        </w:numPr>
        <w:pStyle w:val="Compact"/>
      </w:pPr>
      <w:r>
        <w:t xml:space="preserve">Performing neonatal resuscitation and initial newborn care</w:t>
      </w:r>
    </w:p>
    <w:p>
      <w:pPr>
        <w:numPr>
          <w:ilvl w:val="0"/>
          <w:numId w:val="1002"/>
        </w:numPr>
        <w:pStyle w:val="Compact"/>
      </w:pPr>
      <w:r>
        <w:t xml:space="preserve">Managing common postpartum complications and providing appropriate referrals when necessary</w:t>
      </w:r>
    </w:p>
    <w:p>
      <w:pPr>
        <w:pStyle w:val="FirstParagraph"/>
      </w:pPr>
      <w:r>
        <w:t xml:space="preserve">The midwife's ability to adapt to the diverse needs of patients in Bogotá, including those from different cultural and socioeconomic backgrounds, was particularly commendable. This adaptability is crucial in a city as diverse as Bogotá, where healthcare providers must be sensitive to the varied needs of the population.</w:t>
      </w:r>
    </w:p>
    <w:bookmarkEnd w:id="23"/>
    <w:bookmarkStart w:id="24" w:name="X4ce211acb8b02978b825403f312638d11fa1afd"/>
    <w:p>
      <w:pPr>
        <w:pStyle w:val="Heading2"/>
      </w:pPr>
      <w:r>
        <w:t xml:space="preserve">4. Ethical Standards and Professional Conduct</w:t>
      </w:r>
    </w:p>
    <w:p>
      <w:pPr>
        <w:pStyle w:val="FirstParagraph"/>
      </w:pPr>
      <w:r>
        <w:t xml:space="preserve">The midwife consistently demonstrated a strong commitment to ethical standards and professional conduct. The review found that the midwife respects patient autonomy, confidentiality, and informed consent in all aspects of care. The midwife also showed a high level of integrity and honesty in interactions with patients, colleagues, and other healthcare professionals.</w:t>
      </w:r>
    </w:p>
    <w:p>
      <w:pPr>
        <w:pStyle w:val="BodyText"/>
      </w:pPr>
      <w:r>
        <w:t xml:space="preserve">In the context of Bogotá, where healthcare disparities can be significant, the midwife's dedication to providing equitable and respectful care to all patients, regardless of their background, is particularly noteworthy. The midwife's ability to navigate complex ethical dilemmas with sensitivity and professionalism reflects a deep understanding of the ethical principles that guide midwifery practice in Colombia.</w:t>
      </w:r>
    </w:p>
    <w:bookmarkEnd w:id="24"/>
    <w:bookmarkStart w:id="25" w:name="communication-and-interpersonal-skills"/>
    <w:p>
      <w:pPr>
        <w:pStyle w:val="Heading2"/>
      </w:pPr>
      <w:r>
        <w:t xml:space="preserve">5. Communication and Interpersonal Skills</w:t>
      </w:r>
    </w:p>
    <w:p>
      <w:pPr>
        <w:pStyle w:val="FirstParagraph"/>
      </w:pPr>
      <w:r>
        <w:t xml:space="preserve">Effective communication is a cornerstone of midwifery practice, and the midwife under review demonstrated excellent communication and interpersonal skills. The midwife was able to build strong, trusting relationships with patients and their families, providing clear and compassionate information about pregnancy, labor, and postpartum care.</w:t>
      </w:r>
    </w:p>
    <w:p>
      <w:pPr>
        <w:pStyle w:val="BodyText"/>
      </w:pPr>
      <w:r>
        <w:t xml:space="preserve">The midwife also collaborated effectively with other healthcare professionals, including obstetricians, pediatricians, and nurses, ensuring a coordinated and holistic approach to patient care. This collaborative approach is essential in the complex healthcare environment of Bogotá, where multidisciplinary teamwork is key to achieving positive health outcomes.</w:t>
      </w:r>
    </w:p>
    <w:bookmarkEnd w:id="25"/>
    <w:bookmarkStart w:id="26" w:name="documentation-and-record-keeping"/>
    <w:p>
      <w:pPr>
        <w:pStyle w:val="Heading2"/>
      </w:pPr>
      <w:r>
        <w:t xml:space="preserve">6. Documentation and Record-Keeping</w:t>
      </w:r>
    </w:p>
    <w:p>
      <w:pPr>
        <w:pStyle w:val="FirstParagraph"/>
      </w:pPr>
      <w:r>
        <w:t xml:space="preserve">The midwife maintained accurate, complete, and timely documentation of all patient care activities. The review found that the midwife's records were well-organized and easy to understand, facilitating effective communication and continuity of care among healthcare providers.</w:t>
      </w:r>
    </w:p>
    <w:p>
      <w:pPr>
        <w:pStyle w:val="BodyText"/>
      </w:pPr>
      <w:r>
        <w:t xml:space="preserve">In compliance with the regulations of the Ministry of Health and Social Protection of Colombia, the midwife ensured that all patient records were securely stored and accessible only to authorized personnel. This attention to detail in documentation is crucial for maintaining high standards of care and protecting patient privacy.</w:t>
      </w:r>
    </w:p>
    <w:bookmarkEnd w:id="26"/>
    <w:bookmarkStart w:id="27" w:name="continuing-professional-development"/>
    <w:p>
      <w:pPr>
        <w:pStyle w:val="Heading2"/>
      </w:pPr>
      <w:r>
        <w:t xml:space="preserve">7. Continuing Professional Development</w:t>
      </w:r>
    </w:p>
    <w:p>
      <w:pPr>
        <w:pStyle w:val="FirstParagraph"/>
      </w:pPr>
      <w:r>
        <w:t xml:space="preserve">The midwife demonstrated a strong commitment to continuing professional development and lifelong learning. The review found that the midwife regularly participates in workshops, conferences, and training programs to stay updated on the latest advancements in midwifery practice.</w:t>
      </w:r>
    </w:p>
    <w:p>
      <w:pPr>
        <w:pStyle w:val="BodyText"/>
      </w:pPr>
      <w:r>
        <w:t xml:space="preserve">In Bogotá, where healthcare practices are continually evolving, the midwife's dedication to professional growth is essential for maintaining high standards of care. The midwife's proactive approach to learning and skill enhancement reflects a deep commitment to providing the best possible care to patients.</w:t>
      </w:r>
    </w:p>
    <w:bookmarkEnd w:id="27"/>
    <w:bookmarkStart w:id="28" w:name="compliance-with-local-regulations"/>
    <w:p>
      <w:pPr>
        <w:pStyle w:val="Heading2"/>
      </w:pPr>
      <w:r>
        <w:t xml:space="preserve">8. Compliance with Local Regulations</w:t>
      </w:r>
    </w:p>
    <w:p>
      <w:pPr>
        <w:pStyle w:val="FirstParagraph"/>
      </w:pPr>
      <w:r>
        <w:t xml:space="preserve">The midwife fully complies with all relevant local regulations and guidelines specific to Bogotá and Colombia. The review found that the midwife is well-informed about the legal and regulatory framework governing midwifery practice in the region and consistently adheres to these requirements.</w:t>
      </w:r>
    </w:p>
    <w:p>
      <w:pPr>
        <w:pStyle w:val="BodyText"/>
      </w:pPr>
      <w:r>
        <w:t xml:space="preserve">This compliance is crucial for ensuring the safety and well-being of patients and maintaining the integrity of the midwifery profession in Bogotá. The midwife's understanding of and adherence to local regulations reflects a high level of professionalism and responsibility.</w:t>
      </w:r>
    </w:p>
    <w:bookmarkEnd w:id="28"/>
    <w:bookmarkStart w:id="29" w:name="recommendations"/>
    <w:p>
      <w:pPr>
        <w:pStyle w:val="Heading2"/>
      </w:pPr>
      <w:r>
        <w:t xml:space="preserve">9.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Continue to engage in ongoing professional development to stay current with best practices in midwifery.</w:t>
      </w:r>
    </w:p>
    <w:p>
      <w:pPr>
        <w:numPr>
          <w:ilvl w:val="0"/>
          <w:numId w:val="1003"/>
        </w:numPr>
        <w:pStyle w:val="Compact"/>
      </w:pPr>
      <w:r>
        <w:t xml:space="preserve">Consider participating in community outreach programs to further enhance access to midwifery services in underserved areas of Bogotá.</w:t>
      </w:r>
    </w:p>
    <w:p>
      <w:pPr>
        <w:numPr>
          <w:ilvl w:val="0"/>
          <w:numId w:val="1003"/>
        </w:numPr>
        <w:pStyle w:val="Compact"/>
      </w:pPr>
      <w:r>
        <w:t xml:space="preserve">Maintain open lines of communication with colleagues and healthcare teams to foster a collaborative and supportive work environment.</w:t>
      </w:r>
    </w:p>
    <w:bookmarkEnd w:id="29"/>
    <w:bookmarkStart w:id="30" w:name="conclusion"/>
    <w:p>
      <w:pPr>
        <w:pStyle w:val="Heading2"/>
      </w:pPr>
      <w:r>
        <w:t xml:space="preserve">10. Conclusion</w:t>
      </w:r>
    </w:p>
    <w:p>
      <w:pPr>
        <w:pStyle w:val="FirstParagraph"/>
      </w:pPr>
      <w:r>
        <w:t xml:space="preserve">In conclusion, this Peer Review Report confirms that the midwife under review meets and exceeds the standards of professional practice expected in Bogotá, Colombia. The midwife's clinical competence, ethical conduct, communication skills, and commitment to continuous improvement make a significant contribution to the healthcare of the community. It is recommended that the midwife continue to provide high-quality care and serve as a role model for other midwives in the region.</w:t>
      </w:r>
    </w:p>
    <w:bookmarkEnd w:id="30"/>
    <w:p>
      <w:pPr>
        <w:pStyle w:val="BodyText"/>
      </w:pPr>
      <w:r>
        <w:rPr>
          <w:bCs/>
          <w:b/>
        </w:rPr>
        <w:t xml:space="preserve">Reviewed by:</w:t>
      </w:r>
    </w:p>
    <w:p>
      <w:pPr>
        <w:pStyle w:val="BodyText"/>
      </w:pPr>
      <w:r>
        <w:t xml:space="preserve">[Name of Reviewer]</w:t>
      </w:r>
    </w:p>
    <w:p>
      <w:pPr>
        <w:pStyle w:val="BodyText"/>
      </w:pPr>
      <w:r>
        <w:t xml:space="preserve">[Title/Position]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Practice in Bogotá, Colombia</dc:title>
  <dc:creator/>
  <dc:language>en</dc:language>
  <cp:keywords/>
  <dcterms:created xsi:type="dcterms:W3CDTF">2026-10-10T08:14:00Z</dcterms:created>
  <dcterms:modified xsi:type="dcterms:W3CDTF">2026-10-10T08:14:00Z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