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for Midwifery Practice</w:t>
      </w:r>
    </w:p>
    <w:p>
      <w:pPr>
        <w:pStyle w:val="BodyText"/>
      </w:pPr>
      <w:r>
        <w:rPr>
          <w:bCs/>
          <w:b/>
        </w:rPr>
        <w:t xml:space="preserve">Location:</w:t>
      </w:r>
      <w:r>
        <w:t xml:space="preserve"> </w:t>
      </w:r>
      <w:r>
        <w:t xml:space="preserve">Cairo, Egypt</w:t>
      </w:r>
      <w:r>
        <w:br/>
      </w:r>
      <w:r>
        <w:rPr>
          <w:bCs/>
          <w:b/>
        </w:rPr>
        <w:t xml:space="preserve">Healthcare Facility:</w:t>
      </w:r>
      <w:r>
        <w:t xml:space="preserve"> </w:t>
      </w:r>
      <w:r>
        <w:t xml:space="preserve">[Insert Hospital/Clinic Name]</w:t>
      </w:r>
      <w:r>
        <w:br/>
      </w:r>
      <w:r>
        <w:rPr>
          <w:bCs/>
          <w:b/>
        </w:rPr>
        <w:t xml:space="preserve">Department:</w:t>
      </w:r>
      <w:r>
        <w:t xml:space="preserve"> </w:t>
      </w:r>
      <w:r>
        <w:t xml:space="preserve">Obstetrics and Gynecology</w:t>
      </w:r>
    </w:p>
    <w:p>
      <w:pPr>
        <w:pStyle w:val="BodyText"/>
      </w:pPr>
      <w:r>
        <w:rPr>
          <w:bCs/>
          <w:b/>
        </w:rPr>
        <w:t xml:space="preserve">Report Date:</w:t>
      </w:r>
      <w:r>
        <w:t xml:space="preserve"> </w:t>
      </w:r>
      <w:r>
        <w:t xml:space="preserve">[DD/MM/YYYY]</w:t>
      </w:r>
      <w:r>
        <w:br/>
      </w:r>
      <w:r>
        <w:rPr>
          <w:bCs/>
          <w:b/>
        </w:rPr>
        <w:t xml:space="preserve">Review Period:</w:t>
      </w:r>
      <w:r>
        <w:t xml:space="preserve"> </w:t>
      </w:r>
      <w:r>
        <w:t xml:space="preserve">[Start Date] to [End Date]</w:t>
      </w:r>
      <w:r>
        <w:br/>
      </w:r>
      <w:r>
        <w:rPr>
          <w:bCs/>
          <w:b/>
        </w:rPr>
        <w:t xml:space="preserve">Report ID:</w:t>
      </w:r>
      <w:r>
        <w:t xml:space="preserve"> </w:t>
      </w:r>
      <w:r>
        <w:t xml:space="preserve">PR-MW-CAI-2023-001</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professional performance, clinical competence, and ethical conduct of the subject</w:t>
      </w:r>
      <w:r>
        <w:t xml:space="preserve"> </w:t>
      </w:r>
      <w:r>
        <w:rPr>
          <w:bCs/>
          <w:b/>
        </w:rPr>
        <w:t xml:space="preserve">Midwife</w:t>
      </w:r>
      <w:r>
        <w:t xml:space="preserve">. This assessment is conducted in strict adherence to the standards set forth by the Egyptian Ministry of Health and Population, as well as the guidelines of the Egyptian Midwives Syndicate. The review focuses on the quality of care provided within the specific context of</w:t>
      </w:r>
      <w:r>
        <w:t xml:space="preserve"> </w:t>
      </w:r>
      <w:r>
        <w:rPr>
          <w:bCs/>
          <w:b/>
        </w:rPr>
        <w:t xml:space="preserve">Egypt Cairo</w:t>
      </w:r>
      <w:r>
        <w:t xml:space="preserve">, taking into account the high-volume nature of local maternity wards and the diverse cultural and socioeconomic backgrounds of the patient population.</w:t>
      </w:r>
    </w:p>
    <w:p>
      <w:pPr>
        <w:pStyle w:val="BodyText"/>
      </w:pPr>
      <w:r>
        <w:t xml:space="preserve">The primary objective of this peer review is to ensure patient safety, enhance the quality of maternal and neonatal care, and support the continuous professional development of the midwife. The evaluation covers clinical skills, documentation accuracy, teamwork, and adherence to local protocols regarding antenatal, intrapartum, and postnatal care.</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[Midwife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Current Position</w:t>
            </w:r>
          </w:p>
        </w:tc>
        <w:tc>
          <w:tcPr/>
          <w:p>
            <w:pPr>
              <w:pStyle w:val="Compact"/>
              <w:jc w:val="left"/>
            </w:pPr>
            <w:r>
              <w:t xml:space="preserve">Staff Midwife / Senior Midwife</w:t>
            </w:r>
          </w:p>
        </w:tc>
      </w:tr>
      <w:tr>
        <w:tc>
          <w:tcPr/>
          <w:p>
            <w:pPr>
              <w:pStyle w:val="Compact"/>
              <w:jc w:val="left"/>
            </w:pPr>
            <w:r>
              <w:t xml:space="preserve">Reviewing Peer</w:t>
            </w:r>
          </w:p>
        </w:tc>
        <w:tc>
          <w:tcPr/>
          <w:p>
            <w:pPr>
              <w:pStyle w:val="Compact"/>
              <w:jc w:val="left"/>
            </w:pPr>
            <w:r>
              <w:t xml:space="preserve">[Reviewer Name], Senior Midwife / Head of Department</w:t>
            </w:r>
          </w:p>
        </w:tc>
      </w:tr>
    </w:tbl>
    <w:bookmarkEnd w:id="22"/>
    <w:bookmarkStart w:id="26" w:name="clinical-competence-and-patient-care"/>
    <w:p>
      <w:pPr>
        <w:pStyle w:val="Heading2"/>
      </w:pPr>
      <w:r>
        <w:t xml:space="preserve">3. Clinical Competence and Patient Care</w:t>
      </w:r>
    </w:p>
    <w:bookmarkStart w:id="23" w:name="antenatal-care"/>
    <w:p>
      <w:pPr>
        <w:pStyle w:val="Heading3"/>
      </w:pPr>
      <w:r>
        <w:t xml:space="preserve">3.1 Antenatal Care</w:t>
      </w:r>
    </w:p>
    <w:p>
      <w:pPr>
        <w:pStyle w:val="FirstParagraph"/>
      </w:pPr>
      <w:r>
        <w:t xml:space="preserve">The</w:t>
      </w:r>
      <w:r>
        <w:t xml:space="preserve"> </w:t>
      </w:r>
      <w:r>
        <w:rPr>
          <w:bCs/>
          <w:b/>
        </w:rPr>
        <w:t xml:space="preserve">Midwife</w:t>
      </w:r>
      <w:r>
        <w:t xml:space="preserve"> </w:t>
      </w:r>
      <w:r>
        <w:t xml:space="preserve">demonstrates a thorough understanding of antenatal protocols prevalent in</w:t>
      </w:r>
      <w:r>
        <w:t xml:space="preserve"> </w:t>
      </w:r>
      <w:r>
        <w:rPr>
          <w:bCs/>
          <w:b/>
        </w:rPr>
        <w:t xml:space="preserve">Egypt Cairo</w:t>
      </w:r>
      <w:r>
        <w:t xml:space="preserve">. During the review period, the subject was observed conducting routine check-ups with a high degree of professionalism. The assessment of fetal heart rate, fundal height, and maternal blood pressure was performed accurately. The midwife effectively educated expectant mothers on nutrition and warning signs, adapting communication styles to accommodate varying literacy levels common in the region.</w:t>
      </w:r>
    </w:p>
    <w:bookmarkEnd w:id="23"/>
    <w:bookmarkStart w:id="24" w:name="intrapartum-care"/>
    <w:p>
      <w:pPr>
        <w:pStyle w:val="Heading3"/>
      </w:pPr>
      <w:r>
        <w:t xml:space="preserve">3.2 Intrapartum Care</w:t>
      </w:r>
    </w:p>
    <w:p>
      <w:pPr>
        <w:pStyle w:val="FirstParagraph"/>
      </w:pPr>
      <w:r>
        <w:t xml:space="preserve">In the delivery room, the</w:t>
      </w:r>
      <w:r>
        <w:t xml:space="preserve"> </w:t>
      </w:r>
      <w:r>
        <w:rPr>
          <w:bCs/>
          <w:b/>
        </w:rPr>
        <w:t xml:space="preserve">Midwife</w:t>
      </w:r>
      <w:r>
        <w:t xml:space="preserve"> </w:t>
      </w:r>
      <w:r>
        <w:t xml:space="preserve">exhibited strong clinical judgment and manual dexterity. The management of normal labor was efficient, ensuring minimal intervention where appropriate. The subject showed particular competence in monitoring labor progress using partographs, a critical tool for preventing prolonged labor. In cases of complications, such as fetal distress or postpartum hemorrhage, the midwife responded promptly, following the emergency algorithms mandated by the hospital and Egyptian health authorities.</w:t>
      </w:r>
    </w:p>
    <w:bookmarkEnd w:id="24"/>
    <w:bookmarkStart w:id="25" w:name="postnatal-and-neonatal-care"/>
    <w:p>
      <w:pPr>
        <w:pStyle w:val="Heading3"/>
      </w:pPr>
      <w:r>
        <w:t xml:space="preserve">3.3 Postnatal and Neonatal Care</w:t>
      </w:r>
    </w:p>
    <w:p>
      <w:pPr>
        <w:pStyle w:val="FirstParagraph"/>
      </w:pPr>
      <w:r>
        <w:t xml:space="preserve">Post-delivery care was observed to be compassionate and thorough. The</w:t>
      </w:r>
      <w:r>
        <w:t xml:space="preserve"> </w:t>
      </w:r>
      <w:r>
        <w:rPr>
          <w:bCs/>
          <w:b/>
        </w:rPr>
        <w:t xml:space="preserve">Midwife</w:t>
      </w:r>
      <w:r>
        <w:t xml:space="preserve"> </w:t>
      </w:r>
      <w:r>
        <w:t xml:space="preserve">ensured proper cord care, initiation of breastfeeding, and administration of Vitamin K and eye prophylaxis according to national guidelines. The review noted that the midwife effectively screened for postpartum depression and provided appropriate referrals when necessary, addressing a growing health concern in urban</w:t>
      </w:r>
      <w:r>
        <w:t xml:space="preserve"> </w:t>
      </w:r>
      <w:r>
        <w:rPr>
          <w:bCs/>
          <w:b/>
        </w:rPr>
        <w:t xml:space="preserve">Egypt Cairo</w:t>
      </w:r>
      <w:r>
        <w:t xml:space="preserve">.</w:t>
      </w:r>
    </w:p>
    <w:bookmarkEnd w:id="25"/>
    <w:bookmarkEnd w:id="26"/>
    <w:bookmarkStart w:id="27" w:name="professionalism-and-ethics"/>
    <w:p>
      <w:pPr>
        <w:pStyle w:val="Heading2"/>
      </w:pPr>
      <w:r>
        <w:t xml:space="preserve">4. Professionalism and Ethics</w:t>
      </w:r>
    </w:p>
    <w:p>
      <w:pPr>
        <w:pStyle w:val="FirstParagraph"/>
      </w:pPr>
      <w:r>
        <w:t xml:space="preserve">The</w:t>
      </w:r>
      <w:r>
        <w:t xml:space="preserve"> </w:t>
      </w:r>
      <w:r>
        <w:rPr>
          <w:bCs/>
          <w:b/>
        </w:rPr>
        <w:t xml:space="preserve">Peer Review Report</w:t>
      </w:r>
      <w:r>
        <w:t xml:space="preserve"> </w:t>
      </w:r>
      <w:r>
        <w:t xml:space="preserve">highlights the subject's adherence to the Code of Ethics for Midwives in Egypt. The</w:t>
      </w:r>
      <w:r>
        <w:t xml:space="preserve"> </w:t>
      </w:r>
      <w:r>
        <w:rPr>
          <w:bCs/>
          <w:b/>
        </w:rPr>
        <w:t xml:space="preserve">Midwife</w:t>
      </w:r>
      <w:r>
        <w:t xml:space="preserve"> </w:t>
      </w:r>
      <w:r>
        <w:t xml:space="preserve">consistently maintained patient confidentiality and respected the cultural and religious values of the families. In the diverse environment of</w:t>
      </w:r>
      <w:r>
        <w:t xml:space="preserve"> </w:t>
      </w:r>
      <w:r>
        <w:rPr>
          <w:bCs/>
          <w:b/>
        </w:rPr>
        <w:t xml:space="preserve">Egypt Cairo</w:t>
      </w:r>
      <w:r>
        <w:t xml:space="preserve">, the ability to communicate respectfully with patients from different backgrounds is paramount, and the subject excelled in this area. There were no recorded complaints regarding unprofessional behavior or breaches of privacy during the review period.</w:t>
      </w:r>
    </w:p>
    <w:bookmarkEnd w:id="27"/>
    <w:bookmarkStart w:id="28" w:name="documentation-and-record-keeping"/>
    <w:p>
      <w:pPr>
        <w:pStyle w:val="Heading2"/>
      </w:pPr>
      <w:r>
        <w:t xml:space="preserve">5. Documentation and Record Keeping</w:t>
      </w:r>
    </w:p>
    <w:p>
      <w:pPr>
        <w:pStyle w:val="FirstParagraph"/>
      </w:pPr>
      <w:r>
        <w:t xml:space="preserve">Accurate medical documentation is vital for legal protection and continuity of care. The</w:t>
      </w:r>
      <w:r>
        <w:t xml:space="preserve"> </w:t>
      </w:r>
      <w:r>
        <w:rPr>
          <w:bCs/>
          <w:b/>
        </w:rPr>
        <w:t xml:space="preserve">Midwife</w:t>
      </w:r>
      <w:r>
        <w:t xml:space="preserve"> </w:t>
      </w:r>
      <w:r>
        <w:t xml:space="preserve">was evaluated on the completeness and legibility of patient charts. The review found that clinical notes were generally timely and detailed. However, minor improvements are suggested regarding the consistency of documenting informed consent processes for specific procedures. Ensuring strict compliance with the Ministry of Health's documentation standards is essential for all practitioners in</w:t>
      </w:r>
      <w:r>
        <w:t xml:space="preserve"> </w:t>
      </w:r>
      <w:r>
        <w:rPr>
          <w:bCs/>
          <w:b/>
        </w:rPr>
        <w:t xml:space="preserve">Egypt Cairo</w:t>
      </w:r>
      <w:r>
        <w:t xml:space="preserve">.</w:t>
      </w:r>
    </w:p>
    <w:bookmarkEnd w:id="28"/>
    <w:bookmarkStart w:id="29" w:name="Xda79409093af40bd3d15ed7d2a5582dbca223f1"/>
    <w:p>
      <w:pPr>
        <w:pStyle w:val="Heading2"/>
      </w:pPr>
      <w:r>
        <w:t xml:space="preserve">6. Areas for Improvement and Recommendations</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for growth:</w:t>
      </w:r>
    </w:p>
    <w:p>
      <w:pPr>
        <w:numPr>
          <w:ilvl w:val="0"/>
          <w:numId w:val="1001"/>
        </w:numPr>
        <w:pStyle w:val="Compact"/>
      </w:pPr>
      <w:r>
        <w:rPr>
          <w:bCs/>
          <w:b/>
        </w:rPr>
        <w:t xml:space="preserve">Advanced Life Support:</w:t>
      </w:r>
      <w:r>
        <w:t xml:space="preserve"> </w:t>
      </w:r>
      <w:r>
        <w:t xml:space="preserve">It is recommended that the</w:t>
      </w:r>
      <w:r>
        <w:t xml:space="preserve"> </w:t>
      </w:r>
      <w:r>
        <w:rPr>
          <w:bCs/>
          <w:b/>
        </w:rPr>
        <w:t xml:space="preserve">Midwife</w:t>
      </w:r>
      <w:r>
        <w:t xml:space="preserve"> </w:t>
      </w:r>
      <w:r>
        <w:t xml:space="preserve">refresh their certification in Neonatal Resuscitation Program (NRP) to stay current with the latest global and local guidelines.</w:t>
      </w:r>
    </w:p>
    <w:p>
      <w:pPr>
        <w:numPr>
          <w:ilvl w:val="0"/>
          <w:numId w:val="1001"/>
        </w:numPr>
        <w:pStyle w:val="Compact"/>
      </w:pPr>
      <w:r>
        <w:rPr>
          <w:bCs/>
          <w:b/>
        </w:rPr>
        <w:t xml:space="preserve">Time Management:</w:t>
      </w:r>
      <w:r>
        <w:t xml:space="preserve"> </w:t>
      </w:r>
      <w:r>
        <w:t xml:space="preserve">Given the high patient load in Cairo hospitals, strategies to optimize workflow without compromising care quality should be adopted.</w:t>
      </w:r>
    </w:p>
    <w:p>
      <w:pPr>
        <w:numPr>
          <w:ilvl w:val="0"/>
          <w:numId w:val="1001"/>
        </w:numPr>
        <w:pStyle w:val="Compact"/>
      </w:pPr>
      <w:r>
        <w:rPr>
          <w:bCs/>
          <w:b/>
        </w:rPr>
        <w:t xml:space="preserve">Continuing Education:</w:t>
      </w:r>
      <w:r>
        <w:t xml:space="preserve"> </w:t>
      </w:r>
      <w:r>
        <w:t xml:space="preserve">Participation in workshops regarding maternal nutrition and managing high-risk pregnancies in low-resource settings is encouraged.</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Midwife</w:t>
      </w:r>
      <w:r>
        <w:t xml:space="preserve"> </w:t>
      </w:r>
      <w:r>
        <w:t xml:space="preserve">is a competent and dedicated professional who contributes positively to the healthcare system in</w:t>
      </w:r>
      <w:r>
        <w:t xml:space="preserve"> </w:t>
      </w:r>
      <w:r>
        <w:rPr>
          <w:bCs/>
          <w:b/>
        </w:rPr>
        <w:t xml:space="preserve">Egypt Cairo</w:t>
      </w:r>
      <w:r>
        <w:t xml:space="preserve">. The subject demonstrates the necessary clinical skills, ethical integrity, and compassion required for midwifery practice. With the implementation of the recommended improvements, the midwife is expected to continue providing high-quality care to mothers and newborns in the community.</w:t>
      </w:r>
    </w:p>
    <w:bookmarkEnd w:id="30"/>
    <w:p>
      <w:pPr>
        <w:pStyle w:val="BodyText"/>
      </w:pPr>
      <w:r>
        <w:rPr>
          <w:bCs/>
          <w:b/>
        </w:rPr>
        <w:t xml:space="preserve">Reviewed By:</w:t>
      </w:r>
    </w:p>
    <w:p>
      <w:pPr>
        <w:pStyle w:val="BodyText"/>
      </w:pPr>
      <w:r>
        <w:t xml:space="preserve">[Reviewer Name]</w:t>
      </w:r>
    </w:p>
    <w:p>
      <w:pPr>
        <w:pStyle w:val="BodyText"/>
      </w:pPr>
      <w:r>
        <w:t xml:space="preserve">[Title/Position]</w:t>
      </w:r>
    </w:p>
    <w:p>
      <w:pPr>
        <w:pStyle w:val="BodyText"/>
      </w:pPr>
      <w:r>
        <w:t xml:space="preserve">Signature: ____________________</w:t>
      </w:r>
    </w:p>
    <w:p>
      <w:pPr>
        <w:pStyle w:val="BodyText"/>
      </w:pPr>
      <w:r>
        <w:rPr>
          <w:bCs/>
          <w:b/>
        </w:rPr>
        <w:t xml:space="preserve">Subject Acknowledgment:</w:t>
      </w:r>
    </w:p>
    <w:p>
      <w:pPr>
        <w:pStyle w:val="BodyText"/>
      </w:pPr>
      <w:r>
        <w:t xml:space="preserve">[Midwife Name]</w:t>
      </w:r>
    </w:p>
    <w:p>
      <w:pPr>
        <w:pStyle w:val="BodyText"/>
      </w:pPr>
      <w:r>
        <w:t xml:space="preserve">Signature: ____________________</w:t>
      </w:r>
    </w:p>
    <w:p>
      <w:pPr>
        <w:pStyle w:val="BodyText"/>
      </w:pPr>
      <w:r>
        <w:t xml:space="preserve">Date: ____________________</w:t>
      </w:r>
    </w:p>
    <w:p>
      <w:pPr>
        <w:pStyle w:val="BodyText"/>
      </w:pPr>
      <w:r>
        <w:t xml:space="preserve">Confidential Document - For Internal Use Only | Prepared in accordance with Egyptian Medical Syndicate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Performance Evaluation</dc:title>
  <dc:creator/>
  <dc:language>en</dc:language>
  <cp:keywords/>
  <dcterms:created xsi:type="dcterms:W3CDTF">2026-10-10T03:52:43Z</dcterms:created>
  <dcterms:modified xsi:type="dcterms:W3CDTF">2026-10-10T03:52:43Z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