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0" w:name="X5c73a39c6fad3dae8741902e33f6dfdb0d1ee3c"/>
    <w:p>
      <w:pPr>
        <w:pStyle w:val="Heading1"/>
      </w:pPr>
      <w:r>
        <w:t xml:space="preserve">Peer Review Report: Professional Competence and Clinical Practice</w:t>
      </w:r>
    </w:p>
    <w:p>
      <w:pPr>
        <w:pStyle w:val="FirstParagraph"/>
      </w:pPr>
      <w:r>
        <w:rPr>
          <w:bCs/>
          <w:b/>
        </w:rPr>
        <w:t xml:space="preserve">Subject:</w:t>
      </w:r>
      <w:r>
        <w:t xml:space="preserve"> </w:t>
      </w:r>
      <w:r>
        <w:t xml:space="preserve">Midwife Professional Evaluation</w:t>
      </w:r>
    </w:p>
    <w:p>
      <w:pPr>
        <w:pStyle w:val="BodyText"/>
      </w:pPr>
      <w:r>
        <w:rPr>
          <w:bCs/>
          <w:b/>
        </w:rPr>
        <w:t xml:space="preserve">Location:</w:t>
      </w:r>
      <w:r>
        <w:t xml:space="preserve"> </w:t>
      </w:r>
      <w:r>
        <w:t xml:space="preserve">Frankfurt am Main, Germany</w:t>
      </w:r>
    </w:p>
    <w:p>
      <w:pPr>
        <w:pStyle w:val="BodyText"/>
      </w:pPr>
      <w:r>
        <w:t xml:space="preserve">Report ID:</w:t>
      </w:r>
      <w:r>
        <w:t xml:space="preserve"> </w:t>
      </w:r>
      <w:r>
        <w:t xml:space="preserve">PR-FRA-2023-0892</w:t>
      </w:r>
    </w:p>
    <w:p>
      <w:pPr>
        <w:pStyle w:val="BodyText"/>
      </w:pPr>
      <w:r>
        <w:t xml:space="preserve">Date of Review:</w:t>
      </w:r>
      <w:r>
        <w:t xml:space="preserve"> </w:t>
      </w:r>
      <w:r>
        <w:t xml:space="preserve">October 24, 2023</w:t>
      </w:r>
    </w:p>
    <w:p>
      <w:pPr>
        <w:pStyle w:val="BodyText"/>
      </w:pPr>
      <w:r>
        <w:t xml:space="preserve">Reviewing Body:</w:t>
      </w:r>
      <w:r>
        <w:t xml:space="preserve"> </w:t>
      </w:r>
      <w:r>
        <w:t xml:space="preserve">Frankfurt Midwifery Quality Assurance Group</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clinical practice, professional conduct, and adherence to regulatory standards of a Midwife operating within the healthcare system of Frankfurt, Germany. The review was conducted in accordance with the guidelines set forth by the</w:t>
      </w:r>
      <w:r>
        <w:t xml:space="preserve"> </w:t>
      </w:r>
      <w:r>
        <w:rPr>
          <w:iCs/>
          <w:i/>
        </w:rPr>
        <w:t xml:space="preserve">Hebammenkammer Hessen</w:t>
      </w:r>
      <w:r>
        <w:t xml:space="preserve"> </w:t>
      </w:r>
      <w:r>
        <w:t xml:space="preserve">(Chamber of Midwives of Hesse) and aligns with the national standards of the German Federal Chamber of Midwives (</w:t>
      </w:r>
      <w:r>
        <w:rPr>
          <w:iCs/>
          <w:i/>
        </w:rPr>
        <w:t xml:space="preserve">Bundesverband der Hebammen</w:t>
      </w:r>
      <w:r>
        <w:t xml:space="preserve">). The primary objective of this assessment is to ensure the highest quality of care for mothers and newborns, reflecting the rigorous expectations of the German healthcare environment.</w:t>
      </w:r>
    </w:p>
    <w:p>
      <w:pPr>
        <w:pStyle w:val="BodyText"/>
      </w:pPr>
      <w:r>
        <w:t xml:space="preserve">The review encompasses a detailed analysis of antenatal, intrapartum, and postnatal care protocols, as well as the Midwife's integration into the multidisciplinary teams prevalent in Frankfurt's major medical centers, such as the University Hospital Frankfurt (</w:t>
      </w:r>
      <w:r>
        <w:rPr>
          <w:iCs/>
          <w:i/>
        </w:rPr>
        <w:t xml:space="preserve">Universitätsklinikum Frankfurt</w:t>
      </w:r>
      <w:r>
        <w:t xml:space="preserve">). The findings indicate a strong commitment to evidence-based practice, though specific areas for professional development regarding digital documentation and cross-cultural communication have been identified.</w:t>
      </w:r>
    </w:p>
    <w:bookmarkEnd w:id="21"/>
    <w:bookmarkStart w:id="22" w:name="X8643c130920d25abe294435a3c5001d6cfcba74"/>
    <w:p>
      <w:pPr>
        <w:pStyle w:val="Heading2"/>
      </w:pPr>
      <w:r>
        <w:t xml:space="preserve">2. Regulatory Compliance and Professional Standards</w:t>
      </w:r>
    </w:p>
    <w:p>
      <w:pPr>
        <w:pStyle w:val="FirstParagraph"/>
      </w:pPr>
      <w:r>
        <w:t xml:space="preserve">In Germany, the role of the Midwife is strictly regulated under the</w:t>
      </w:r>
      <w:r>
        <w:t xml:space="preserve"> </w:t>
      </w:r>
      <w:r>
        <w:rPr>
          <w:iCs/>
          <w:i/>
        </w:rPr>
        <w:t xml:space="preserve">Hebammengesetz</w:t>
      </w:r>
      <w:r>
        <w:t xml:space="preserve"> </w:t>
      </w:r>
      <w:r>
        <w:t xml:space="preserve">(Midwives Act). This review confirms that the subject Midwife holds a valid license to practice in the state of Hesse and maintains all necessary continuing education credits required by law. The Midwife demonstrates a thorough understanding of the legal framework governing birth assistance, including the specific protocols for emergency interventions and the mandatory reporting requirements in Frankfurt.</w:t>
      </w:r>
    </w:p>
    <w:p>
      <w:pPr>
        <w:pStyle w:val="BodyText"/>
      </w:pPr>
      <w:r>
        <w:t xml:space="preserve">Furthermore, the review assessed compliance with the</w:t>
      </w:r>
      <w:r>
        <w:t xml:space="preserve"> </w:t>
      </w:r>
      <w:r>
        <w:rPr>
          <w:iCs/>
          <w:i/>
        </w:rPr>
        <w:t xml:space="preserve">Infektionsschutzgesetz</w:t>
      </w:r>
      <w:r>
        <w:t xml:space="preserve"> </w:t>
      </w:r>
      <w:r>
        <w:t xml:space="preserve">(Infection Protection Act). Given the high volume of patients in Frankfurt's urban healthcare facilities, adherence to hygiene standards is paramount. The Midwife was observed maintaining impeccable hygiene protocols during clinical rounds and home visits, ensuring the safety of both the maternal and neonatal populations.</w:t>
      </w:r>
    </w:p>
    <w:bookmarkEnd w:id="22"/>
    <w:bookmarkStart w:id="26" w:name="clinical-competence-and-care-quality"/>
    <w:p>
      <w:pPr>
        <w:pStyle w:val="Heading2"/>
      </w:pPr>
      <w:r>
        <w:t xml:space="preserve">3. Clinical Competence and Care Quality</w:t>
      </w:r>
    </w:p>
    <w:bookmarkStart w:id="23" w:name="antenatal-care"/>
    <w:p>
      <w:pPr>
        <w:pStyle w:val="Heading3"/>
      </w:pPr>
      <w:r>
        <w:t xml:space="preserve">3.1 Antenatal Care</w:t>
      </w:r>
    </w:p>
    <w:p>
      <w:pPr>
        <w:pStyle w:val="FirstParagraph"/>
      </w:pPr>
      <w:r>
        <w:t xml:space="preserve">The Midwife's approach to antenatal care in Frankfurt is characterized by a holistic and preventive focus. The review highlights the effective implementation of the</w:t>
      </w:r>
      <w:r>
        <w:t xml:space="preserve"> </w:t>
      </w:r>
      <w:r>
        <w:rPr>
          <w:iCs/>
          <w:i/>
        </w:rPr>
        <w:t xml:space="preserve">Mutterpass</w:t>
      </w:r>
      <w:r>
        <w:t xml:space="preserve"> </w:t>
      </w:r>
      <w:r>
        <w:t xml:space="preserve">(Maternity Passport), the standard medical record used throughout Germany. The Midwife ensures that all screenings, including ultrasound examinations and blood tests, are scheduled and documented accurately. The ability to identify risk factors early and coordinate with obstetricians in Frankfurt's specialized clinics was noted as a significant strength.</w:t>
      </w:r>
    </w:p>
    <w:bookmarkEnd w:id="23"/>
    <w:bookmarkStart w:id="24" w:name="intrapartum-care"/>
    <w:p>
      <w:pPr>
        <w:pStyle w:val="Heading3"/>
      </w:pPr>
      <w:r>
        <w:t xml:space="preserve">3.2 Intrapartum Care</w:t>
      </w:r>
    </w:p>
    <w:p>
      <w:pPr>
        <w:pStyle w:val="FirstParagraph"/>
      </w:pPr>
      <w:r>
        <w:t xml:space="preserve">During the assessment of intrapartum care, the Midwife demonstrated exceptional skill in supporting natural birth processes while remaining vigilant for complications. The review observed the Midwife's proficiency in monitoring fetal heart rates and maternal vital signs using standard German clinical equipment. The Midwife's ability to collaborate seamlessly with the</w:t>
      </w:r>
      <w:r>
        <w:t xml:space="preserve"> </w:t>
      </w:r>
      <w:r>
        <w:rPr>
          <w:iCs/>
          <w:i/>
        </w:rPr>
        <w:t xml:space="preserve">Notfallrettung</w:t>
      </w:r>
      <w:r>
        <w:t xml:space="preserve"> </w:t>
      </w:r>
      <w:r>
        <w:t xml:space="preserve">(emergency services) and hospital staff in Frankfurt was particularly commendable, ensuring rapid response times in critical situations.</w:t>
      </w:r>
    </w:p>
    <w:bookmarkEnd w:id="24"/>
    <w:bookmarkStart w:id="25" w:name="postnatal-care"/>
    <w:p>
      <w:pPr>
        <w:pStyle w:val="Heading3"/>
      </w:pPr>
      <w:r>
        <w:t xml:space="preserve">3.3 Postnatal Care</w:t>
      </w:r>
    </w:p>
    <w:p>
      <w:pPr>
        <w:pStyle w:val="FirstParagraph"/>
      </w:pPr>
      <w:r>
        <w:t xml:space="preserve">Postnatal support is a critical component of the Midwife's role in Germany. The review found that the Midwife provides comprehensive care, including breastfeeding support, newborn screening (such as the</w:t>
      </w:r>
      <w:r>
        <w:t xml:space="preserve"> </w:t>
      </w:r>
      <w:r>
        <w:rPr>
          <w:iCs/>
          <w:i/>
        </w:rPr>
        <w:t xml:space="preserve">Neugeborenen-Screening</w:t>
      </w:r>
      <w:r>
        <w:t xml:space="preserve">), and maternal mental health assessments. The Midwife actively educates new parents on infant care, aligning with the recommendations of the German Society for Pediatrics and Adolescent Medicine.</w:t>
      </w:r>
    </w:p>
    <w:bookmarkEnd w:id="25"/>
    <w:bookmarkEnd w:id="26"/>
    <w:bookmarkStart w:id="27" w:name="X63cad4121990d2f2484e5986cb39acdebaafb69"/>
    <w:p>
      <w:pPr>
        <w:pStyle w:val="Heading2"/>
      </w:pPr>
      <w:r>
        <w:t xml:space="preserve">4. Interdisciplinary Collaboration and Communication</w:t>
      </w:r>
    </w:p>
    <w:p>
      <w:pPr>
        <w:pStyle w:val="FirstParagraph"/>
      </w:pPr>
      <w:r>
        <w:t xml:space="preserve">The healthcare landscape in Frankfurt is complex, involving a network of public hospitals, private practices, and community health centers. This Peer Review Report evaluates the Midwife's ability to navigate this system. The Midwife exhibits strong communication skills when liaising with gynecologists, pediatricians, and social workers. The review notes that the Midwife effectively utilizes the digital health infrastructure available in Hesse to share patient data securely and efficiently.</w:t>
      </w:r>
    </w:p>
    <w:p>
      <w:pPr>
        <w:pStyle w:val="BodyText"/>
      </w:pPr>
      <w:r>
        <w:t xml:space="preserve">However, the review identified a need for enhanced proficiency in English-language medical terminology. As Frankfurt is an international hub with a diverse patient population, the ability to communicate effectively with non-German speaking families is increasingly important. While the Midwife's German language skills are excellent, expanding English capabilities would further improve patient accessibility and satisfaction.</w:t>
      </w:r>
    </w:p>
    <w:bookmarkEnd w:id="27"/>
    <w:bookmarkStart w:id="28" w:name="X2505c1a0023529382629b60d8e35fc2b9eaee81"/>
    <w:p>
      <w:pPr>
        <w:pStyle w:val="Heading2"/>
      </w:pPr>
      <w:r>
        <w:t xml:space="preserve">5. Recommendations for Professional Development</w:t>
      </w:r>
    </w:p>
    <w:p>
      <w:pPr>
        <w:pStyle w:val="FirstParagraph"/>
      </w:pPr>
      <w:r>
        <w:t xml:space="preserve">Based on the findings of this Peer Review Report, the following recommendations are made to support the continuous professional development of the Midwife in Frankfurt:</w:t>
      </w:r>
    </w:p>
    <w:p>
      <w:pPr>
        <w:numPr>
          <w:ilvl w:val="0"/>
          <w:numId w:val="1001"/>
        </w:numPr>
        <w:pStyle w:val="Compact"/>
      </w:pPr>
      <w:r>
        <w:rPr>
          <w:bCs/>
          <w:b/>
        </w:rPr>
        <w:t xml:space="preserve">Digital Health Literacy:</w:t>
      </w:r>
      <w:r>
        <w:t xml:space="preserve"> </w:t>
      </w:r>
      <w:r>
        <w:t xml:space="preserve">Engage in advanced training on the latest electronic health record systems used in Frankfurt's hospitals to streamline documentation and reduce administrative burden.</w:t>
      </w:r>
    </w:p>
    <w:p>
      <w:pPr>
        <w:numPr>
          <w:ilvl w:val="0"/>
          <w:numId w:val="1001"/>
        </w:numPr>
        <w:pStyle w:val="Compact"/>
      </w:pPr>
      <w:r>
        <w:rPr>
          <w:bCs/>
          <w:b/>
        </w:rPr>
        <w:t xml:space="preserve">Cross-Cultural Competence:</w:t>
      </w:r>
      <w:r>
        <w:t xml:space="preserve"> </w:t>
      </w:r>
      <w:r>
        <w:t xml:space="preserve">Participate in workshops focused on intercultural communication to better serve the diverse demographic of Frankfurt, ensuring culturally sensitive care for all patients.</w:t>
      </w:r>
    </w:p>
    <w:p>
      <w:pPr>
        <w:numPr>
          <w:ilvl w:val="0"/>
          <w:numId w:val="1001"/>
        </w:numPr>
        <w:pStyle w:val="Compact"/>
      </w:pPr>
      <w:r>
        <w:rPr>
          <w:bCs/>
          <w:b/>
        </w:rPr>
        <w:t xml:space="preserve">Emergency Simulation:</w:t>
      </w:r>
      <w:r>
        <w:t xml:space="preserve"> </w:t>
      </w:r>
      <w:r>
        <w:t xml:space="preserve">Continue to participate in regular simulation drills for neonatal resuscitation and obstetric emergencies, maintaining the high standard of readiness required in German healthcare.</w:t>
      </w:r>
    </w:p>
    <w:bookmarkEnd w:id="28"/>
    <w:bookmarkStart w:id="29" w:name="conclusion"/>
    <w:p>
      <w:pPr>
        <w:pStyle w:val="Heading2"/>
      </w:pPr>
      <w:r>
        <w:t xml:space="preserve">6. Conclusion</w:t>
      </w:r>
    </w:p>
    <w:p>
      <w:pPr>
        <w:pStyle w:val="FirstParagraph"/>
      </w:pPr>
      <w:r>
        <w:t xml:space="preserve">This Peer Review Report concludes that the Midwife under review meets and, in several areas, exceeds the professional standards expected in Frankfurt, Germany. The Midwife demonstrates a high level of clinical competence, ethical integrity, and dedication to the well-being of mothers and newborns. The identified areas for improvement are minor and represent opportunities for growth rather than deficiencies. The reviewing body is confident in the Midwife's ability to provide safe, effective, and compassionate care within the German healthcare system.</w:t>
      </w:r>
    </w:p>
    <w:bookmarkEnd w:id="29"/>
    <w:p>
      <w:pPr>
        <w:pStyle w:val="BodyText"/>
      </w:pPr>
      <w:r>
        <w:rPr>
          <w:bCs/>
          <w:b/>
        </w:rPr>
        <w:t xml:space="preserve">Reviewed By:</w:t>
      </w:r>
    </w:p>
    <w:p>
      <w:pPr>
        <w:pStyle w:val="BodyText"/>
      </w:pPr>
      <w:r>
        <w:t xml:space="preserve">Dr. Elena Weber, Senior Midwife</w:t>
      </w:r>
    </w:p>
    <w:p>
      <w:pPr>
        <w:pStyle w:val="BodyText"/>
      </w:pPr>
      <w:r>
        <w:t xml:space="preserve">Frankfurt Midwifery Quality Assurance Group</w:t>
      </w:r>
    </w:p>
    <w:p>
      <w:pPr>
        <w:pStyle w:val="BodyText"/>
      </w:pPr>
      <w:r>
        <w:rPr>
          <w:bCs/>
          <w:b/>
        </w:rPr>
        <w:t xml:space="preserve">Signature:</w:t>
      </w:r>
    </w:p>
    <w:p>
      <w:pPr>
        <w:pStyle w:val="BodyText"/>
      </w:pPr>
      <w:r>
        <w:t xml:space="preserve">Elena Weber</w:t>
      </w:r>
    </w:p>
    <w:p>
      <w:pPr>
        <w:pStyle w:val="BodyText"/>
      </w:pPr>
      <w:r>
        <w:t xml:space="preserve">Date: October 24, 2023</w:t>
      </w:r>
    </w:p>
    <w:p>
      <w:pPr>
        <w:pStyle w:val="BodyText"/>
      </w:pPr>
      <w:r>
        <w:t xml:space="preserve">This document is confidential and intended solely for the use of the individual and organization named above. It is governed by the data protection laws of the Federal Republic of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Frankfurt, Germany</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