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Performance</w:t>
      </w:r>
      <w:r>
        <w:t xml:space="preserve"> </w:t>
      </w:r>
      <w:r>
        <w:t xml:space="preserve">Evaluation</w:t>
      </w:r>
      <w:r>
        <w:t xml:space="preserve"> </w:t>
      </w:r>
      <w:r>
        <w:t xml:space="preserve">-</w:t>
      </w:r>
      <w:r>
        <w:t xml:space="preserve"> </w:t>
      </w:r>
      <w:r>
        <w:t xml:space="preserve">Accra,</w:t>
      </w:r>
      <w:r>
        <w:t xml:space="preserve"> </w:t>
      </w:r>
      <w:r>
        <w:t xml:space="preserve">Ghana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Accra, Ghana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serves as a formal assessment of the professional conduct, clinical skills, and ethical adherence of a practicing Midwife within the healthcare system of Accra, Ghana. The review is conducted in alignment with the standards set forth by the Nursing and Midwifery Council of Ghana (NMC) and the Ministry of Health. The primary objective of this evaluation is to ensure the highest quality of maternal and newborn care, fostering a culture of continuous improvement and patient safety within the local healthcare facilities of Accra.</w:t>
      </w:r>
    </w:p>
    <w:p>
      <w:pPr>
        <w:pStyle w:val="BodyText"/>
      </w:pPr>
      <w:r>
        <w:t xml:space="preserve">The midwifery profession in Ghana plays a pivotal role in reducing maternal and neonatal mortality rates. As such, this report scrutinizes the Midwife's ability to deliver evidence-based care, manage obstetric emergencies, and engage effectively with the diverse communities found in the Greater Accra Region.</w:t>
      </w:r>
    </w:p>
    <w:bookmarkEnd w:id="21"/>
    <w:bookmarkStart w:id="22" w:name="clinical-competence-and-obstetric-care"/>
    <w:p>
      <w:pPr>
        <w:pStyle w:val="Heading2"/>
      </w:pPr>
      <w:r>
        <w:t xml:space="preserve">2. Clinical Competence and Obstetric Care</w:t>
      </w:r>
    </w:p>
    <w:p>
      <w:pPr>
        <w:pStyle w:val="FirstParagraph"/>
      </w:pPr>
      <w:r>
        <w:t xml:space="preserve">The core of this Peer Review Report focuses on the Midwife's clinical proficiency. During the observation period, the Midwife demonstrated a robust understanding of antenatal, intrapartum, and postnatal care protocols. Specifically, the assessment of fetal heart rates, monitoring of maternal vital signs, and the management of labor stages were executed with precision and confidence.</w:t>
      </w:r>
    </w:p>
    <w:p>
      <w:pPr>
        <w:pStyle w:val="BodyText"/>
      </w:pPr>
      <w:r>
        <w:t xml:space="preserve">In the context of Accra's busy health facilities, the Midwife showed excellent triage skills, prioritizing patients based on the severity of their conditions. The review highlights the Midwife's competence in identifying high-risk pregnancies early and initiating appropriate referrals to tertiary centers when necessary. Furthermore, the Midwife adhered strictly to infection prevention and control measures, a critical aspect of practice in Ghana to prevent puerperal sepsis and neonatal infections.</w:t>
      </w:r>
    </w:p>
    <w:bookmarkEnd w:id="22"/>
    <w:bookmarkStart w:id="23" w:name="emergency-response-and-critical-care"/>
    <w:p>
      <w:pPr>
        <w:pStyle w:val="Heading2"/>
      </w:pPr>
      <w:r>
        <w:t xml:space="preserve">3. Emergency Response and Critical Care</w:t>
      </w:r>
    </w:p>
    <w:p>
      <w:pPr>
        <w:pStyle w:val="FirstParagraph"/>
      </w:pPr>
      <w:r>
        <w:t xml:space="preserve">A significant portion of this report evaluates the Midwife's response to obstetric emergencies. The Midwife was observed managing cases of postpartum hemorrhage and pre-eclampsia with calmness and adherence to the Ghana Health Service emergency guidelines. The timely administration of uterotonics and antihypertensives, as well as the coordination with obstetricians and anesthetists, was exemplary.</w:t>
      </w:r>
    </w:p>
    <w:p>
      <w:pPr>
        <w:pStyle w:val="BodyText"/>
      </w:pPr>
      <w:r>
        <w:t xml:space="preserve">The Peer Review Report notes that the Midwife maintains up-to-date knowledge of resuscitation techniques for both mother and newborn. This is vital in Accra, where rapid decision-making can significantly impact survival rates. The Midwife's ability to remain composed under pressure and lead the team during critical moments reflects a high level of professional maturity.</w:t>
      </w:r>
    </w:p>
    <w:bookmarkEnd w:id="23"/>
    <w:bookmarkStart w:id="24" w:name="Xfa51400a924de4646f713c9fb56666fbaadd6ca"/>
    <w:p>
      <w:pPr>
        <w:pStyle w:val="Heading2"/>
      </w:pPr>
      <w:r>
        <w:t xml:space="preserve">4. Patient Communication and Cultural Sensitivity</w:t>
      </w:r>
    </w:p>
    <w:p>
      <w:pPr>
        <w:pStyle w:val="FirstParagraph"/>
      </w:pPr>
      <w:r>
        <w:t xml:space="preserve">Effective communication is essential for a Midwife in Ghana, where cultural beliefs significantly influence health-seeking behaviors. This report commends the Midwife for demonstrating exceptional cultural sensitivity and empathy. The Midwife effectively navigates conversations regarding family planning, nutrition, and birth practices, respecting local traditions while educating patients on modern medical necessities.</w:t>
      </w:r>
    </w:p>
    <w:p>
      <w:pPr>
        <w:pStyle w:val="BodyText"/>
      </w:pPr>
      <w:r>
        <w:t xml:space="preserve">The Midwife's ability to communicate in local languages alongside English ensures that patients in Accra fully understand their care plans. This rapport-building fosters trust and encourages adherence to medical advice, directly contributing to better health outcomes. The Peer Review Report emphasizes that this interpersonal skill is as valuable as clinical expertise in the Ghanaian context.</w:t>
      </w:r>
    </w:p>
    <w:bookmarkEnd w:id="24"/>
    <w:bookmarkStart w:id="25" w:name="professional-ethics-and-documentation"/>
    <w:p>
      <w:pPr>
        <w:pStyle w:val="Heading2"/>
      </w:pPr>
      <w:r>
        <w:t xml:space="preserve">5. Professional Ethics and Documentation</w:t>
      </w:r>
    </w:p>
    <w:p>
      <w:pPr>
        <w:pStyle w:val="FirstParagraph"/>
      </w:pPr>
      <w:r>
        <w:t xml:space="preserve">Adherence to the Code of Ethics for Nurses and Midwives in Ghana is mandatory. This Peer Review Report confirms that the Midwife upholds the highest ethical standards, maintaining patient confidentiality and advocating for patient rights. There were no instances of professional misconduct or ethical breaches observed during the review period.</w:t>
      </w:r>
    </w:p>
    <w:p>
      <w:pPr>
        <w:pStyle w:val="BodyText"/>
      </w:pPr>
      <w:r>
        <w:t xml:space="preserve">Furthermore, the Midwife's clinical documentation was found to be thorough, accurate, and timely. Proper record-keeping is crucial for legal protection and continuity of care. The Midwife ensures that all patient interactions, interventions, and outcomes are meticulously recorded in the facility's health information system, aligning with national data collection requirements.</w:t>
      </w:r>
    </w:p>
    <w:bookmarkEnd w:id="25"/>
    <w:bookmarkStart w:id="26" w:name="Xda79409093af40bd3d15ed7d2a5582dbca223f1"/>
    <w:p>
      <w:pPr>
        <w:pStyle w:val="Heading2"/>
      </w:pPr>
      <w:r>
        <w:t xml:space="preserve">6. Areas for Improvement and Recommendations</w:t>
      </w:r>
    </w:p>
    <w:p>
      <w:pPr>
        <w:pStyle w:val="FirstParagraph"/>
      </w:pPr>
      <w:r>
        <w:t xml:space="preserve">While the Midwife performs at a high level, this Peer Review Report identifies areas for further development. It is recommended that the Midwife engage in advanced training regarding the management of complex maternal complications, such as severe pre-eclampsia and eclampsia, to further enhance clinical decision-making. Additionally, participation in mentorship programs within Accra could help the Midwife share knowledge with junior staff, thereby strengthening the overall midwifery workforce in the region.</w:t>
      </w:r>
    </w:p>
    <w:bookmarkEnd w:id="26"/>
    <w:bookmarkStart w:id="27" w:name="conclusion"/>
    <w:p>
      <w:pPr>
        <w:pStyle w:val="Heading2"/>
      </w:pPr>
      <w:r>
        <w:t xml:space="preserve">7. Conclusion</w:t>
      </w:r>
    </w:p>
    <w:p>
      <w:pPr>
        <w:pStyle w:val="FirstParagraph"/>
      </w:pPr>
      <w:r>
        <w:t xml:space="preserve">In conclusion, this Peer Review Report affirms that the Midwife is a competent, ethical, and dedicated professional. Their contributions to maternal and newborn health in Accra, Ghana, are significant and align with the national goals for improving healthcare delivery. The Midwife is recommended for continued practice and is encouraged to pursue the suggested areas of professional development.</w:t>
      </w:r>
    </w:p>
    <w:bookmarkEnd w:id="27"/>
    <w:p>
      <w:pPr>
        <w:pStyle w:val="BodyText"/>
      </w:pPr>
      <w:r>
        <w:rPr>
          <w:bCs/>
          <w:b/>
        </w:rPr>
        <w:t xml:space="preserve">Reviewer Name:</w:t>
      </w:r>
      <w:r>
        <w:t xml:space="preserve"> </w:t>
      </w:r>
      <w:r>
        <w:t xml:space="preserve">[Name of Senior Midwife/Peer]</w:t>
      </w:r>
    </w:p>
    <w:p>
      <w:pPr>
        <w:pStyle w:val="BodyText"/>
      </w:pPr>
      <w:r>
        <w:rPr>
          <w:bCs/>
          <w:b/>
        </w:rPr>
        <w:t xml:space="preserve">Designation:</w:t>
      </w:r>
      <w:r>
        <w:t xml:space="preserve"> </w:t>
      </w:r>
      <w:r>
        <w:t xml:space="preserve">Senior Midwife</w:t>
      </w:r>
    </w:p>
    <w:p>
      <w:pPr>
        <w:pStyle w:val="BodyText"/>
      </w:pPr>
      <w:r>
        <w:rPr>
          <w:bCs/>
          <w:b/>
        </w:rPr>
        <w:t xml:space="preserve">Signature:</w:t>
      </w:r>
      <w:r>
        <w:t xml:space="preserve"> </w:t>
      </w:r>
      <w:r>
        <w:t xml:space="preserve">____________________</w:t>
      </w:r>
    </w:p>
    <w:p>
      <w:pPr>
        <w:pStyle w:val="BodyText"/>
      </w:pPr>
      <w:r>
        <w:rPr>
          <w:bCs/>
          <w:b/>
        </w:rPr>
        <w:t xml:space="preserve">Midwife Name:</w:t>
      </w:r>
      <w:r>
        <w:t xml:space="preserve"> </w:t>
      </w:r>
      <w:r>
        <w:t xml:space="preserve">[Name of Midwife Reviewed]</w:t>
      </w:r>
    </w:p>
    <w:p>
      <w:pPr>
        <w:pStyle w:val="BodyText"/>
      </w:pPr>
      <w:r>
        <w:rPr>
          <w:bCs/>
          <w:b/>
        </w:rPr>
        <w:t xml:space="preserve">Designation:</w:t>
      </w:r>
      <w:r>
        <w:t xml:space="preserve"> </w:t>
      </w:r>
      <w:r>
        <w:t xml:space="preserve">Midwife</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Performance Evaluation - Accra, Ghana</dc:title>
  <dc:creator/>
  <dc:language>en</dc:language>
  <cp:keywords/>
  <dcterms:created xsi:type="dcterms:W3CDTF">2026-10-10T02:45:12Z</dcterms:created>
  <dcterms:modified xsi:type="dcterms:W3CDTF">2026-10-10T02:45:12Z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