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in</w:t>
      </w:r>
      <w:r>
        <w:t xml:space="preserve"> </w:t>
      </w:r>
      <w:r>
        <w:t xml:space="preserve">Kyoto,</w:t>
      </w:r>
      <w:r>
        <w:t xml:space="preserve"> </w:t>
      </w:r>
      <w:r>
        <w:t xml:space="preserve">Japan</w:t>
      </w:r>
    </w:p>
    <w:bookmarkStart w:id="20" w:name="X1c2154e39924814b7260d9ebffee9ebd11d0cbe"/>
    <w:p>
      <w:pPr>
        <w:pStyle w:val="Heading1"/>
      </w:pPr>
      <w:r>
        <w:t xml:space="preserve">Peer Review Report: Professional Competency Assessment</w:t>
      </w:r>
    </w:p>
    <w:p>
      <w:pPr>
        <w:pStyle w:val="FirstParagraph"/>
      </w:pPr>
      <w:r>
        <w:t xml:space="preserve">Review Type:</w:t>
      </w:r>
      <w:r>
        <w:t xml:space="preserve"> </w:t>
      </w:r>
      <w:r>
        <w:t xml:space="preserve">Clinical Competency &amp; Cultural Integration</w:t>
      </w:r>
    </w:p>
    <w:p>
      <w:pPr>
        <w:pStyle w:val="BodyText"/>
      </w:pPr>
      <w:r>
        <w:t xml:space="preserve">Location:</w:t>
      </w:r>
      <w:r>
        <w:t xml:space="preserve"> </w:t>
      </w:r>
      <w:r>
        <w:t xml:space="preserve">Kyoto Prefecture, Japan</w:t>
      </w:r>
    </w:p>
    <w:p>
      <w:pPr>
        <w:pStyle w:val="BodyText"/>
      </w:pPr>
      <w:r>
        <w:t xml:space="preserve">Date:</w:t>
      </w:r>
      <w:r>
        <w:t xml:space="preserve"> </w:t>
      </w:r>
      <w:r>
        <w:t xml:space="preserve">October 24, 2023</w:t>
      </w:r>
    </w:p>
    <w:p>
      <w:pPr>
        <w:pStyle w:val="BodyText"/>
      </w:pPr>
      <w:r>
        <w:t xml:space="preserve">Subject Role:</w:t>
      </w:r>
      <w:r>
        <w:t xml:space="preserve"> </w:t>
      </w:r>
      <w:r>
        <w:t xml:space="preserve">Licensed Midwife (Jidou Sanjou)</w:t>
      </w:r>
    </w:p>
    <w:p>
      <w:pPr>
        <w:pStyle w:val="BodyText"/>
      </w:pPr>
      <w:r>
        <w:t xml:space="preserve">Review ID:</w:t>
      </w:r>
      <w:r>
        <w:t xml:space="preserve"> </w:t>
      </w:r>
      <w:r>
        <w:t xml:space="preserve">KYO-MW-2023-089</w:t>
      </w:r>
    </w:p>
    <w:p>
      <w:pPr>
        <w:pStyle w:val="BodyText"/>
      </w:pPr>
      <w:r>
        <w:t xml:space="preserve">Status:</w:t>
      </w:r>
      <w:r>
        <w:t xml:space="preserve"> </w:t>
      </w:r>
      <w:r>
        <w:t xml:space="preserve">Completed</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clinical skills, and cultural adaptability of a Midwife currently practicing within the healthcare system of Japan Kyoto. The review was conducted in accordance with the standards set by the Japan Midwives Association and local Kyoto Prefecture health regulations. The primary objective of this assessment is to ensure that the Midwife maintains the highest standards of maternal and neonatal care while effectively integrating into the unique cultural and medical environment of Kyoto.</w:t>
      </w:r>
    </w:p>
    <w:p>
      <w:pPr>
        <w:pStyle w:val="BodyText"/>
      </w:pPr>
      <w:r>
        <w:t xml:space="preserve">The subject has demonstrated a robust understanding of obstetric protocols and a commendable ability to navigate the specific expectations of patients in this region. The review highlights strengths in clinical management and patient communication, while also identifying areas for refinement regarding the integration of traditional Japanese postpartum customs with modern medical practices.</w:t>
      </w:r>
    </w:p>
    <w:bookmarkEnd w:id="21"/>
    <w:bookmarkStart w:id="22" w:name="clinical-competency-and-technical-skills"/>
    <w:p>
      <w:pPr>
        <w:pStyle w:val="Heading2"/>
      </w:pPr>
      <w:r>
        <w:t xml:space="preserve">2. Clinical Competency and Technical Skills</w:t>
      </w:r>
    </w:p>
    <w:p>
      <w:pPr>
        <w:pStyle w:val="FirstParagraph"/>
      </w:pPr>
      <w:r>
        <w:t xml:space="preserve">The core of this Peer Review Report focuses on the technical proficiency of the Midwife. In the context of Japan Kyoto, where medical facilities are known for their precision and high standards, the subject has shown exceptional competence in antenatal care, labor management, and postnatal support.</w:t>
      </w:r>
    </w:p>
    <w:p>
      <w:pPr>
        <w:numPr>
          <w:ilvl w:val="0"/>
          <w:numId w:val="1001"/>
        </w:numPr>
        <w:pStyle w:val="Compact"/>
      </w:pPr>
      <w:r>
        <w:rPr>
          <w:bCs/>
          <w:b/>
        </w:rPr>
        <w:t xml:space="preserve">Antenatal Monitoring:</w:t>
      </w:r>
      <w:r>
        <w:t xml:space="preserve"> </w:t>
      </w:r>
      <w:r>
        <w:t xml:space="preserve">The Midwife accurately performs fetal heart rate monitoring and maternal vital assessments. There is a clear adherence to the Japanese Ministry of Health, Labour and Welfare guidelines regarding screening for gestational diabetes and hypertension.</w:t>
      </w:r>
    </w:p>
    <w:p>
      <w:pPr>
        <w:numPr>
          <w:ilvl w:val="0"/>
          <w:numId w:val="1001"/>
        </w:numPr>
        <w:pStyle w:val="Compact"/>
      </w:pPr>
      <w:r>
        <w:rPr>
          <w:bCs/>
          <w:b/>
        </w:rPr>
        <w:t xml:space="preserve">Labor and Delivery:</w:t>
      </w:r>
      <w:r>
        <w:t xml:space="preserve"> </w:t>
      </w:r>
      <w:r>
        <w:t xml:space="preserve">Observations indicate that the Midwife maintains a calm and authoritative presence during labor. The management of the first and second stages of labor aligns with evidence-based practices. Furthermore, the Midwife demonstrates proficiency in pain management techniques, balancing pharmacological interventions with non-pharmacological support, which is highly valued by patients in Kyoto.</w:t>
      </w:r>
    </w:p>
    <w:p>
      <w:pPr>
        <w:numPr>
          <w:ilvl w:val="0"/>
          <w:numId w:val="1001"/>
        </w:numPr>
        <w:pStyle w:val="Compact"/>
      </w:pPr>
      <w:r>
        <w:rPr>
          <w:bCs/>
          <w:b/>
        </w:rPr>
        <w:t xml:space="preserve">Neonatal Care:</w:t>
      </w:r>
      <w:r>
        <w:t xml:space="preserve"> </w:t>
      </w:r>
      <w:r>
        <w:t xml:space="preserve">Immediate newborn care, including resuscitation protocols and initial assessments, is performed with efficiency and care. The Midwife ensures that all necessary screenings, such as the newborn hearing test and metabolic screening, are coordinated correctly.</w:t>
      </w:r>
    </w:p>
    <w:bookmarkEnd w:id="22"/>
    <w:bookmarkStart w:id="23" w:name="X8b9faa3b9bd07f565b6b6eab4ff6e3074d6c114"/>
    <w:p>
      <w:pPr>
        <w:pStyle w:val="Heading2"/>
      </w:pPr>
      <w:r>
        <w:t xml:space="preserve">3. Cultural Integration and Patient Communication</w:t>
      </w:r>
    </w:p>
    <w:p>
      <w:pPr>
        <w:pStyle w:val="FirstParagraph"/>
      </w:pPr>
      <w:r>
        <w:t xml:space="preserve">Practicing as a Midwife in Japan Kyoto requires more than medical knowledge; it demands a deep sensitivity to local customs and social norms. This section of the Peer Review Report assesses how well the subject navigates these cultural nuances.</w:t>
      </w:r>
    </w:p>
    <w:p>
      <w:pPr>
        <w:pStyle w:val="BodyText"/>
      </w:pPr>
      <w:r>
        <w:t xml:space="preserve">The Midwife has shown a strong commitment to understanding the concept of "Oshichiya" (traditional postpartum confinement), which remains influential in Kyoto. The subject effectively advises families on how to balance these traditional practices with modern hygiene and recovery standards. This cultural competence fosters trust and ensures higher patient satisfaction.</w:t>
      </w:r>
    </w:p>
    <w:p>
      <w:pPr>
        <w:pStyle w:val="BodyText"/>
      </w:pPr>
      <w:r>
        <w:t xml:space="preserve">Communication skills are rated highly. The Midwife utilizes appropriate honorific language (Keigo) when interacting with patients and their families, respecting the hierarchical and polite nature of Japanese society. Additionally, the Midwife is proactive in explaining medical procedures in clear, accessible terms, reducing anxiety for expectant mothers who may be unfamiliar with the hospital environment.</w:t>
      </w:r>
    </w:p>
    <w:bookmarkEnd w:id="23"/>
    <w:bookmarkStart w:id="24" w:name="interprofessional-collaboration"/>
    <w:p>
      <w:pPr>
        <w:pStyle w:val="Heading2"/>
      </w:pPr>
      <w:r>
        <w:t xml:space="preserve">4. Interprofessional Collaboration</w:t>
      </w:r>
    </w:p>
    <w:p>
      <w:pPr>
        <w:pStyle w:val="FirstParagraph"/>
      </w:pPr>
      <w:r>
        <w:t xml:space="preserve">In the Japanese healthcare system, collaboration between Midwives, obstetricians, and nurses is critical. This Peer Review Report notes that the subject integrates seamlessly into the multidisciplinary team.</w:t>
      </w:r>
    </w:p>
    <w:p>
      <w:pPr>
        <w:pStyle w:val="BodyText"/>
      </w:pPr>
      <w:r>
        <w:t xml:space="preserve">The Midwife communicates effectively with obstetricians regarding high-risk pregnancies, ensuring timely referrals when necessary. There is a demonstrated respect for the chain of command while also advocating for the patient's needs. The subject participates actively in hospital meetings and contributes to the continuous improvement of maternity care protocols within the facility.</w:t>
      </w:r>
    </w:p>
    <w:bookmarkEnd w:id="24"/>
    <w:bookmarkStart w:id="25" w:name="areas-for-improvement"/>
    <w:p>
      <w:pPr>
        <w:pStyle w:val="Heading2"/>
      </w:pPr>
      <w:r>
        <w:t xml:space="preserve">5. Areas for Improvement</w:t>
      </w:r>
    </w:p>
    <w:p>
      <w:pPr>
        <w:pStyle w:val="FirstParagraph"/>
      </w:pPr>
      <w:r>
        <w:t xml:space="preserve">While the overall performance is excellent, this Peer Review Report identifies specific areas for professional development:</w:t>
      </w:r>
    </w:p>
    <w:p>
      <w:pPr>
        <w:numPr>
          <w:ilvl w:val="0"/>
          <w:numId w:val="1002"/>
        </w:numPr>
        <w:pStyle w:val="Compact"/>
      </w:pPr>
      <w:r>
        <w:rPr>
          <w:bCs/>
          <w:b/>
        </w:rPr>
        <w:t xml:space="preserve">Documentation Efficiency:</w:t>
      </w:r>
      <w:r>
        <w:t xml:space="preserve"> </w:t>
      </w:r>
      <w:r>
        <w:t xml:space="preserve">Although clinical notes are accurate, there is room for improvement in the speed and digital formatting of records to align with the hospital's electronic health record (EHR) system standards.</w:t>
      </w:r>
    </w:p>
    <w:p>
      <w:pPr>
        <w:numPr>
          <w:ilvl w:val="0"/>
          <w:numId w:val="1002"/>
        </w:numPr>
        <w:pStyle w:val="Compact"/>
      </w:pPr>
      <w:r>
        <w:rPr>
          <w:bCs/>
          <w:b/>
        </w:rPr>
        <w:t xml:space="preserve">Advanced Language Nuances:</w:t>
      </w:r>
      <w:r>
        <w:t xml:space="preserve"> </w:t>
      </w:r>
      <w:r>
        <w:t xml:space="preserve">While functional Japanese is strong, further refinement in understanding regional dialects or subtle cultural expressions specific to Kyoto could enhance rapport with older family members involved in the care process.</w:t>
      </w:r>
    </w:p>
    <w:bookmarkEnd w:id="25"/>
    <w:bookmarkStart w:id="26" w:name="overall-rating"/>
    <w:p>
      <w:pPr>
        <w:pStyle w:val="Heading2"/>
      </w:pPr>
      <w:r>
        <w:t xml:space="preserve">6. Overall Rating</w:t>
      </w:r>
    </w:p>
    <w:p>
      <w:pPr>
        <w:pStyle w:val="FirstParagraph"/>
      </w:pPr>
      <w:r>
        <w:t xml:space="preserve">Clinical Proficiency</w:t>
      </w:r>
      <w:r>
        <w:t xml:space="preserve"> </w:t>
      </w:r>
      <w:r>
        <w:t xml:space="preserve">4.8 / 5.0</w:t>
      </w:r>
    </w:p>
    <w:p>
      <w:pPr>
        <w:pStyle w:val="BodyText"/>
      </w:pPr>
      <w:r>
        <w:t xml:space="preserve">Cultural Adaptability (Kyoto Context)</w:t>
      </w:r>
      <w:r>
        <w:t xml:space="preserve"> </w:t>
      </w:r>
      <w:r>
        <w:t xml:space="preserve">4.7 / 5.0</w:t>
      </w:r>
    </w:p>
    <w:p>
      <w:pPr>
        <w:pStyle w:val="BodyText"/>
      </w:pPr>
      <w:r>
        <w:t xml:space="preserve">Patient Communication</w:t>
      </w:r>
      <w:r>
        <w:t xml:space="preserve"> </w:t>
      </w:r>
      <w:r>
        <w:t xml:space="preserve">4.9 / 5.0</w:t>
      </w:r>
    </w:p>
    <w:p>
      <w:pPr>
        <w:pStyle w:val="BodyText"/>
      </w:pPr>
      <w:r>
        <w:t xml:space="preserve">Team Collaboration</w:t>
      </w:r>
      <w:r>
        <w:t xml:space="preserve"> </w:t>
      </w:r>
      <w:r>
        <w:t xml:space="preserve">4.6 / 5.0</w:t>
      </w:r>
    </w:p>
    <w:p>
      <w:pPr>
        <w:pStyle w:val="BodyText"/>
      </w:pPr>
      <w:r>
        <w:t xml:space="preserve">Overall Performance</w:t>
      </w:r>
      <w:r>
        <w:t xml:space="preserve"> </w:t>
      </w:r>
      <w:r>
        <w:t xml:space="preserve">4.75 / 5.0</w:t>
      </w:r>
    </w:p>
    <w:bookmarkEnd w:id="26"/>
    <w:bookmarkStart w:id="27" w:name="conclusion"/>
    <w:p>
      <w:pPr>
        <w:pStyle w:val="Heading2"/>
      </w:pPr>
      <w:r>
        <w:t xml:space="preserve">7. Conclusion</w:t>
      </w:r>
    </w:p>
    <w:p>
      <w:pPr>
        <w:pStyle w:val="FirstParagraph"/>
      </w:pPr>
      <w:r>
        <w:t xml:space="preserve">This Peer Review Report concludes that the Midwife is performing at a level that exceeds the standard requirements for practice in Japan Kyoto. The subject combines clinical excellence with a respectful and adaptive approach to the local culture. The recommendations for improvement are minor and focused on administrative efficiency and linguistic nuance. It is recommended that the Midwife continue their current practice with a focus on the identified development areas.</w:t>
      </w:r>
    </w:p>
    <w:bookmarkEnd w:id="27"/>
    <w:bookmarkStart w:id="28" w:name="reviewer-certification"/>
    <w:p>
      <w:pPr>
        <w:pStyle w:val="Heading3"/>
      </w:pPr>
      <w:r>
        <w:t xml:space="preserve">Reviewer Certification</w:t>
      </w:r>
    </w:p>
    <w:p>
      <w:pPr>
        <w:pStyle w:val="FirstParagraph"/>
      </w:pPr>
      <w:r>
        <w:t xml:space="preserve">I certify that this Peer Review Report has been conducted objectively and based on direct observation and clinical record review.</w:t>
      </w:r>
    </w:p>
    <w:p>
      <w:pPr>
        <w:pStyle w:val="BodyText"/>
      </w:pPr>
      <w:r>
        <w:t xml:space="preserve">Dr. Kenji Tanaka</w:t>
      </w:r>
      <w:r>
        <w:br/>
      </w:r>
      <w:r>
        <w:t xml:space="preserve">Senior Obstetrician &amp; Lead Reviewer</w:t>
      </w:r>
      <w:r>
        <w:br/>
      </w:r>
      <w:r>
        <w:t xml:space="preserve">Kyoto Maternity Care Center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in Kyoto, Japan</dc:title>
  <dc:creator/>
  <dc:language>en</dc:language>
  <cp:keywords/>
  <dcterms:created xsi:type="dcterms:W3CDTF">2026-10-10T04:21:29Z</dcterms:created>
  <dcterms:modified xsi:type="dcterms:W3CDTF">2026-10-10T04:21:29Z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