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Almaty Regional Obstetrics and Gynecology Association</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professional conduct, and adherence to national standards of a practicing Midwife within the healthcare system of Almaty, Kazakhstan. The purpose of this review is to ensure that the highest standards of maternal and neonatal care are maintained, in alignment with the Ministry of Health of the Republic of Kazakhstan regulations and international best practices.</w:t>
      </w:r>
    </w:p>
    <w:p>
      <w:pPr>
        <w:pStyle w:val="BodyText"/>
      </w:pPr>
      <w:r>
        <w:t xml:space="preserve">The review focuses on the midwife’s ability to provide safe, evidence-based care during pregnancy, labor, delivery, and the postpartum period. It also assesses the midwife’s collaboration with obstetricians, pediatricians, and other healthcare professionals in Almaty’s medical facilities. This document serves as a formal record of the midwife’s performance and identifies areas for professional development.</w:t>
      </w:r>
    </w:p>
    <w:bookmarkEnd w:id="21"/>
    <w:bookmarkStart w:id="22" w:name="X66615e611500405cb3281404774e0e88d181d9b"/>
    <w:p>
      <w:pPr>
        <w:pStyle w:val="Heading2"/>
      </w:pPr>
      <w:r>
        <w:t xml:space="preserve">2. Scope of Practice and Clinical Competence</w:t>
      </w:r>
    </w:p>
    <w:p>
      <w:pPr>
        <w:pStyle w:val="FirstParagraph"/>
      </w:pPr>
      <w:r>
        <w:t xml:space="preserve">The midwife under review demonstrates a comprehensive understanding of the scope of practice defined by Kazakhstani law. The evaluation confirms that the midwife is proficient in conducting routine antenatal examinations, monitoring fetal heart rates, and assessing maternal vital signs. In the context of Almaty’s diverse population, the midwife shows cultural sensitivity and effective communication skills, ensuring that patients from various ethnic backgrounds feel respected and informed.</w:t>
      </w:r>
    </w:p>
    <w:p>
      <w:pPr>
        <w:pStyle w:val="BodyText"/>
      </w:pPr>
      <w:r>
        <w:t xml:space="preserve">During labor and delivery, the midwife exhibits strong clinical judgment. The review highlights the midwife’s ability to manage normal deliveries independently while recognizing early signs of complications that require obstetric intervention. This balance is crucial in Almaty’s healthcare environment, where midwives play a pivotal role in reducing unnecessary cesarean sections and promoting natural birth processes.</w:t>
      </w:r>
    </w:p>
    <w:bookmarkEnd w:id="22"/>
    <w:bookmarkStart w:id="23" w:name="X790d82f796595ea82ba384798bdb313830d5dd3"/>
    <w:p>
      <w:pPr>
        <w:pStyle w:val="Heading2"/>
      </w:pPr>
      <w:r>
        <w:t xml:space="preserve">3. Adherence to Protocols and Safety Standards</w:t>
      </w:r>
    </w:p>
    <w:p>
      <w:pPr>
        <w:pStyle w:val="FirstParagraph"/>
      </w:pPr>
      <w:r>
        <w:t xml:space="preserve">A key aspect of this Peer Review Report is the assessment of the midwife’s adherence to clinical protocols. The midwife consistently follows the national guidelines for maternal and child health established by the Ministry of Health of Kazakhstan. This includes proper documentation of patient records, accurate administration of medications, and strict adherence to infection control measures.</w:t>
      </w:r>
    </w:p>
    <w:p>
      <w:pPr>
        <w:pStyle w:val="BodyText"/>
      </w:pPr>
      <w:r>
        <w:t xml:space="preserve">In Almaty, where healthcare facilities are increasingly modernizing, the midwife demonstrates proficiency in using electronic health records and monitoring equipment. The review notes that the midwife maintains a clean and organized workspace, ensuring a safe environment for both mother and newborn. Emergency preparedness is also satisfactory, with the midwife showing readiness to respond to obstetric emergencies such as postpartum hemorrhage or neonatal resuscitation.</w:t>
      </w:r>
    </w:p>
    <w:bookmarkEnd w:id="23"/>
    <w:bookmarkStart w:id="24" w:name="patient-centered-care-and-communication"/>
    <w:p>
      <w:pPr>
        <w:pStyle w:val="Heading2"/>
      </w:pPr>
      <w:r>
        <w:t xml:space="preserve">4. Patient-Centered Care and Communication</w:t>
      </w:r>
    </w:p>
    <w:p>
      <w:pPr>
        <w:pStyle w:val="FirstParagraph"/>
      </w:pPr>
      <w:r>
        <w:t xml:space="preserve">The midwife’s approach to patient-centered care is commendable. The review finds that the midwife actively involves patients in decision-making processes, providing clear explanations about procedures, risks, and benefits. This is particularly important in Almaty, where there is a growing emphasis on informed consent and patient autonomy.</w:t>
      </w:r>
    </w:p>
    <w:p>
      <w:pPr>
        <w:pStyle w:val="BodyText"/>
      </w:pPr>
      <w:r>
        <w:t xml:space="preserve">The midwife demonstrates empathy and emotional support, which are essential components of midwifery care. Feedback from patients indicates high satisfaction levels, with many praising the midwife’s calm demeanor and reassuring presence during labor. The midwife also provides valuable education on breastfeeding, newborn care, and postpartum recovery, empowering mothers to take an active role in their health.</w:t>
      </w:r>
    </w:p>
    <w:bookmarkEnd w:id="24"/>
    <w:bookmarkStart w:id="25" w:name="professional-collaboration-and-teamwork"/>
    <w:p>
      <w:pPr>
        <w:pStyle w:val="Heading2"/>
      </w:pPr>
      <w:r>
        <w:t xml:space="preserve">5. Professional Collaboration and Teamwork</w:t>
      </w:r>
    </w:p>
    <w:p>
      <w:pPr>
        <w:pStyle w:val="FirstParagraph"/>
      </w:pPr>
      <w:r>
        <w:t xml:space="preserve">Effective collaboration with other healthcare professionals is vital in the delivery of safe maternal care. The midwife under review works seamlessly with obstetricians, anesthesiologists, and pediatricians in Almaty’s hospitals and clinics. The review highlights the midwife’s ability to communicate critical information promptly and accurately, ensuring continuity of care.</w:t>
      </w:r>
    </w:p>
    <w:p>
      <w:pPr>
        <w:pStyle w:val="BodyText"/>
      </w:pPr>
      <w:r>
        <w:t xml:space="preserve">The midwife participates actively in multidisciplinary team meetings and contributes to case discussions. This collaborative approach enhances the quality of care and fosters a supportive professional environment. The midwife’s willingness to seek guidance when necessary and to share knowledge with colleagues reflects a commitment to collective improvement.</w:t>
      </w:r>
    </w:p>
    <w:bookmarkEnd w:id="25"/>
    <w:bookmarkStart w:id="26" w:name="continuing-professional-development"/>
    <w:p>
      <w:pPr>
        <w:pStyle w:val="Heading2"/>
      </w:pPr>
      <w:r>
        <w:t xml:space="preserve">6. Continuing Professional Development</w:t>
      </w:r>
    </w:p>
    <w:p>
      <w:pPr>
        <w:pStyle w:val="FirstParagraph"/>
      </w:pPr>
      <w:r>
        <w:t xml:space="preserve">The midwife demonstrates a strong commitment to continuing professional development. The review notes that the midwife regularly attends workshops, seminars, and training programs offered by medical institutions in Almaty and across Kazakhstan. This ongoing education ensures that the midwife stays updated with the latest advancements in obstetrics and midwifery.</w:t>
      </w:r>
    </w:p>
    <w:p>
      <w:pPr>
        <w:pStyle w:val="BodyText"/>
      </w:pPr>
      <w:r>
        <w:t xml:space="preserve">The midwife also engages in reflective practice, using feedback from patients and colleagues to improve performance. This proactive approach to learning is essential in a rapidly evolving healthcare landscape and contributes to the overall quality of care provided in Almaty.</w:t>
      </w:r>
    </w:p>
    <w:bookmarkEnd w:id="26"/>
    <w:bookmarkStart w:id="27" w:name="areas-for-improvement"/>
    <w:p>
      <w:pPr>
        <w:pStyle w:val="Heading2"/>
      </w:pPr>
      <w:r>
        <w:t xml:space="preserve">7. Areas for Improvement</w:t>
      </w:r>
    </w:p>
    <w:p>
      <w:pPr>
        <w:pStyle w:val="FirstParagraph"/>
      </w:pPr>
      <w:r>
        <w:t xml:space="preserve">While the midwife’s performance is largely satisfactory, the Peer Review Report identifies a few areas for improvement. First, there is a need for enhanced documentation practices, particularly in recording detailed observations during high-risk pregnancies. Second, the midwife could benefit from additional training in advanced neonatal resuscitation techniques to further strengthen emergency response capabilities.</w:t>
      </w:r>
    </w:p>
    <w:p>
      <w:pPr>
        <w:pStyle w:val="BodyText"/>
      </w:pPr>
      <w:r>
        <w:t xml:space="preserve">Finally, the midwife is encouraged to participate more actively in research initiatives and quality improvement projects within Almaty’s healthcare system. This would not only enhance professional growth but also contribute to the broader goal of improving maternal and child health outcomes in Kazakhstan.</w:t>
      </w:r>
    </w:p>
    <w:bookmarkEnd w:id="27"/>
    <w:bookmarkStart w:id="28" w:name="conclusion"/>
    <w:p>
      <w:pPr>
        <w:pStyle w:val="Heading2"/>
      </w:pPr>
      <w:r>
        <w:t xml:space="preserve">8. Conclusion</w:t>
      </w:r>
    </w:p>
    <w:p>
      <w:pPr>
        <w:pStyle w:val="FirstParagraph"/>
      </w:pPr>
      <w:r>
        <w:t xml:space="preserve">In conclusion, this Peer Review Report affirms that the midwife under review meets the professional standards expected in Almaty, Kazakhstan. The midwife demonstrates clinical competence, adherence to protocols, and a patient-centered approach to care. With continued professional development and attention to the identified areas for improvement, the midwife is well-positioned to provide high-quality care to mothers and newborns in the region.</w:t>
      </w:r>
    </w:p>
    <w:p>
      <w:pPr>
        <w:pStyle w:val="BodyText"/>
      </w:pPr>
      <w:r>
        <w:t xml:space="preserve">This report serves as a testament to the midwife’s dedication to the profession and to the health and well-being of the community in Almaty. It is recommended that the midwife continue to uphold these standards and contribute to the ongoing advancement of midwifery practice in Kazakhstan.</w:t>
      </w:r>
    </w:p>
    <w:bookmarkEnd w:id="28"/>
    <w:p>
      <w:pPr>
        <w:pStyle w:val="BodyText"/>
      </w:pPr>
      <w:r>
        <w:rPr>
          <w:bCs/>
          <w:b/>
        </w:rPr>
        <w:t xml:space="preserve">Reviewed by:</w:t>
      </w:r>
    </w:p>
    <w:p>
      <w:pPr>
        <w:pStyle w:val="BodyText"/>
      </w:pPr>
      <w:r>
        <w:t xml:space="preserve">Dr. Aigul Nurpeisova</w:t>
      </w:r>
    </w:p>
    <w:p>
      <w:pPr>
        <w:pStyle w:val="BodyText"/>
      </w:pPr>
      <w:r>
        <w:t xml:space="preserve">Senior Obstetrician and Midwifery Supervisor</w:t>
      </w:r>
    </w:p>
    <w:p>
      <w:pPr>
        <w:pStyle w:val="BodyText"/>
      </w:pPr>
      <w:r>
        <w:t xml:space="preserve">Almaty Regional Medical Center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Almaty, Kazakhstan</dc:title>
  <dc:creator/>
  <dc:language>en</dc:language>
  <cp:keywords/>
  <dcterms:created xsi:type="dcterms:W3CDTF">2026-10-10T04:22:45Z</dcterms:created>
  <dcterms:modified xsi:type="dcterms:W3CDTF">2026-10-10T04:22:45Z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