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t xml:space="preserve">Professional Competency Assessment: Midwifery Services</w:t>
      </w:r>
    </w:p>
    <w:p>
      <w:pPr>
        <w:pStyle w:val="BodyText"/>
      </w:pPr>
      <w:r>
        <w:rPr>
          <w:bCs/>
          <w:b/>
        </w:rPr>
        <w:t xml:space="preserve">Location:</w:t>
      </w:r>
      <w:r>
        <w:t xml:space="preserve"> </w:t>
      </w:r>
      <w:r>
        <w:t xml:space="preserve">Casablanca, Morocco</w:t>
      </w:r>
      <w:r>
        <w:br/>
      </w:r>
      <w:r>
        <w:rPr>
          <w:bCs/>
          <w:b/>
        </w:rPr>
        <w:t xml:space="preserve">Facility:</w:t>
      </w:r>
      <w:r>
        <w:t xml:space="preserve"> </w:t>
      </w:r>
      <w:r>
        <w:t xml:space="preserve">[Insert Hospital/Clinic Name]</w:t>
      </w:r>
      <w:r>
        <w:br/>
      </w:r>
      <w:r>
        <w:rPr>
          <w:bCs/>
          <w:b/>
        </w:rPr>
        <w:t xml:space="preserve">Date of Review:</w:t>
      </w:r>
      <w:r>
        <w:t xml:space="preserve"> </w:t>
      </w:r>
      <w:r>
        <w:t xml:space="preserve">October 24, 2023</w:t>
      </w:r>
    </w:p>
    <w:p>
      <w:pPr>
        <w:pStyle w:val="BodyText"/>
      </w:pPr>
      <w:r>
        <w:rPr>
          <w:bCs/>
          <w:b/>
        </w:rPr>
        <w:t xml:space="preserve">Review ID:</w:t>
      </w:r>
      <w:r>
        <w:t xml:space="preserve"> </w:t>
      </w:r>
      <w:r>
        <w:t xml:space="preserve">MR-CAS-2023-089</w:t>
      </w:r>
      <w:r>
        <w:br/>
      </w:r>
      <w:r>
        <w:rPr>
          <w:bCs/>
          <w:b/>
        </w:rPr>
        <w:t xml:space="preserve">Reviewer:</w:t>
      </w:r>
      <w:r>
        <w:t xml:space="preserve"> </w:t>
      </w:r>
      <w:r>
        <w:t xml:space="preserve">Dr. A. Benali, Senior Midwifery Auditor</w:t>
      </w:r>
      <w:r>
        <w:br/>
      </w:r>
      <w:r>
        <w:rPr>
          <w:bCs/>
          <w:b/>
        </w:rP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clinical competence, ethical adherence, and professional conduct of a practicing</w:t>
      </w:r>
      <w:r>
        <w:t xml:space="preserve"> </w:t>
      </w:r>
      <w:r>
        <w:rPr>
          <w:bCs/>
          <w:b/>
        </w:rPr>
        <w:t xml:space="preserve">Midwife</w:t>
      </w:r>
      <w:r>
        <w:t xml:space="preserve"> </w:t>
      </w:r>
      <w:r>
        <w:t xml:space="preserve">within the healthcare infrastructure of</w:t>
      </w:r>
      <w:r>
        <w:t xml:space="preserve"> </w:t>
      </w:r>
      <w:r>
        <w:rPr>
          <w:bCs/>
          <w:b/>
        </w:rPr>
        <w:t xml:space="preserve">Morocco Casablanca</w:t>
      </w:r>
      <w:r>
        <w:t xml:space="preserve">. The review aligns with the standards set by the Moroccan Ministry of Health and the International Confederation of Midwives (ICM). The objective is to ensure that maternal and neonatal care provided in this bustling metropolis meets the highest safety standards, reflecting the dynamic healthcare environment of Casablanca.</w:t>
      </w:r>
    </w:p>
    <w:p>
      <w:pPr>
        <w:pStyle w:val="BodyText"/>
      </w:pPr>
      <w:r>
        <w:t xml:space="preserve">The assessment covers a six-month period, analyzing patient outcomes, adherence to clinical protocols, and the integration of cultural sensitivity into care practices. The findings indicate a generally high standard of care, with specific areas identified for professional development to further enhance the quality of obstetric services in the region.</w:t>
      </w:r>
    </w:p>
    <w:bookmarkEnd w:id="21"/>
    <w:bookmarkStart w:id="25" w:name="clinical-competence-and-patient-care"/>
    <w:p>
      <w:pPr>
        <w:pStyle w:val="Heading2"/>
      </w:pPr>
      <w:r>
        <w:t xml:space="preserve">2. Clinical Competence and Patient Care</w:t>
      </w:r>
    </w:p>
    <w:p>
      <w:pPr>
        <w:pStyle w:val="FirstParagraph"/>
      </w:pPr>
      <w:r>
        <w:t xml:space="preserve">The core of this</w:t>
      </w:r>
      <w:r>
        <w:t xml:space="preserve"> </w:t>
      </w:r>
      <w:r>
        <w:rPr>
          <w:bCs/>
          <w:b/>
        </w:rPr>
        <w:t xml:space="preserve">Peer Review Report</w:t>
      </w:r>
      <w:r>
        <w:t xml:space="preserve"> </w:t>
      </w:r>
      <w:r>
        <w:t xml:space="preserve">focuses on the clinical skills demonstrated by the</w:t>
      </w:r>
      <w:r>
        <w:t xml:space="preserve"> </w:t>
      </w:r>
      <w:r>
        <w:rPr>
          <w:bCs/>
          <w:b/>
        </w:rPr>
        <w:t xml:space="preserve">Midwife</w:t>
      </w:r>
      <w:r>
        <w:t xml:space="preserve">. In the context of</w:t>
      </w:r>
      <w:r>
        <w:t xml:space="preserve"> </w:t>
      </w:r>
      <w:r>
        <w:rPr>
          <w:bCs/>
          <w:b/>
        </w:rPr>
        <w:t xml:space="preserve">Morocco Casablanca</w:t>
      </w:r>
      <w:r>
        <w:t xml:space="preserve">, where healthcare facilities serve a diverse population ranging from urban professionals to migrant workers, the ability to manage varied obstetric cases is paramount.</w:t>
      </w:r>
    </w:p>
    <w:bookmarkStart w:id="22" w:name="antenatal-care"/>
    <w:p>
      <w:pPr>
        <w:pStyle w:val="Heading3"/>
      </w:pPr>
      <w:r>
        <w:t xml:space="preserve">2.1 Antenatal Care</w:t>
      </w:r>
    </w:p>
    <w:p>
      <w:pPr>
        <w:pStyle w:val="FirstParagraph"/>
      </w:pPr>
      <w:r>
        <w:t xml:space="preserve">The</w:t>
      </w:r>
      <w:r>
        <w:t xml:space="preserve"> </w:t>
      </w:r>
      <w:r>
        <w:rPr>
          <w:bCs/>
          <w:b/>
        </w:rPr>
        <w:t xml:space="preserve">Midwife</w:t>
      </w:r>
      <w:r>
        <w:t xml:space="preserve"> </w:t>
      </w:r>
      <w:r>
        <w:t xml:space="preserve">demonstrated excellent proficiency in conducting routine antenatal check-ups. The review of patient files indicates strict adherence to the national protocol for prenatal screening. The practitioner effectively monitored high-risk pregnancies, ensuring timely referrals to obstetricians when complications such as gestational diabetes or pre-eclampsia were detected. This proactive approach is vital in reducing maternal mortality rates in Casablanca.</w:t>
      </w:r>
    </w:p>
    <w:bookmarkEnd w:id="22"/>
    <w:bookmarkStart w:id="23" w:name="intrapartum-management"/>
    <w:p>
      <w:pPr>
        <w:pStyle w:val="Heading3"/>
      </w:pPr>
      <w:r>
        <w:t xml:space="preserve">2.2 Intrapartum Management</w:t>
      </w:r>
    </w:p>
    <w:p>
      <w:pPr>
        <w:pStyle w:val="FirstParagraph"/>
      </w:pPr>
      <w:r>
        <w:t xml:space="preserve">During labor and delivery, the</w:t>
      </w:r>
      <w:r>
        <w:t xml:space="preserve"> </w:t>
      </w:r>
      <w:r>
        <w:rPr>
          <w:bCs/>
          <w:b/>
        </w:rPr>
        <w:t xml:space="preserve">Midwife</w:t>
      </w:r>
      <w:r>
        <w:t xml:space="preserve"> </w:t>
      </w:r>
      <w:r>
        <w:t xml:space="preserve">exhibited strong clinical judgment. The review highlights successful management of normal deliveries with minimal intervention, promoting natural birth processes where medically safe. Furthermore, the practitioner showed competence in recognizing signs of fetal distress and initiating emergency protocols. The coordination with the surgical team during cesarean sections was seamless, reflecting the collaborative nature of the hospital environment in Casablanca.</w:t>
      </w:r>
    </w:p>
    <w:bookmarkEnd w:id="23"/>
    <w:bookmarkStart w:id="24" w:name="postnatal-and-neonatal-care"/>
    <w:p>
      <w:pPr>
        <w:pStyle w:val="Heading3"/>
      </w:pPr>
      <w:r>
        <w:t xml:space="preserve">2.3 Postnatal and Neonatal Care</w:t>
      </w:r>
    </w:p>
    <w:p>
      <w:pPr>
        <w:pStyle w:val="FirstParagraph"/>
      </w:pPr>
      <w:r>
        <w:t xml:space="preserve">Post-delivery care was thorough. The</w:t>
      </w:r>
      <w:r>
        <w:t xml:space="preserve"> </w:t>
      </w:r>
      <w:r>
        <w:rPr>
          <w:bCs/>
          <w:b/>
        </w:rPr>
        <w:t xml:space="preserve">Midwife</w:t>
      </w:r>
      <w:r>
        <w:t xml:space="preserve"> </w:t>
      </w:r>
      <w:r>
        <w:t xml:space="preserve">ensured that both mother and newborn received appropriate monitoring for the first 24 hours. Education regarding breastfeeding, neonatal hygiene, and postpartum recovery was provided effectively. The review notes that the practitioner successfully addressed common concerns among new mothers in the Casablanca area, such as nutritional support and mental health awareness.</w:t>
      </w:r>
    </w:p>
    <w:bookmarkEnd w:id="24"/>
    <w:bookmarkEnd w:id="25"/>
    <w:bookmarkStart w:id="26" w:name="cultural-competence-and-communication"/>
    <w:p>
      <w:pPr>
        <w:pStyle w:val="Heading2"/>
      </w:pPr>
      <w:r>
        <w:t xml:space="preserve">3. Cultural Competence and Communication</w:t>
      </w:r>
    </w:p>
    <w:p>
      <w:pPr>
        <w:pStyle w:val="FirstParagraph"/>
      </w:pPr>
      <w:r>
        <w:t xml:space="preserve">A critical aspect of this</w:t>
      </w:r>
      <w:r>
        <w:t xml:space="preserve"> </w:t>
      </w:r>
      <w:r>
        <w:rPr>
          <w:bCs/>
          <w:b/>
        </w:rPr>
        <w:t xml:space="preserve">Peer Review Report</w:t>
      </w:r>
      <w:r>
        <w:t xml:space="preserve"> </w:t>
      </w:r>
      <w:r>
        <w:t xml:space="preserve">is the evaluation of how the</w:t>
      </w:r>
      <w:r>
        <w:t xml:space="preserve"> </w:t>
      </w:r>
      <w:r>
        <w:rPr>
          <w:bCs/>
          <w:b/>
        </w:rPr>
        <w:t xml:space="preserve">Midwife</w:t>
      </w:r>
      <w:r>
        <w:t xml:space="preserve"> </w:t>
      </w:r>
      <w:r>
        <w:t xml:space="preserve">navigates the cultural landscape of</w:t>
      </w:r>
      <w:r>
        <w:t xml:space="preserve"> </w:t>
      </w:r>
      <w:r>
        <w:rPr>
          <w:bCs/>
          <w:b/>
        </w:rPr>
        <w:t xml:space="preserve">Morocco Casablanca</w:t>
      </w:r>
      <w:r>
        <w:t xml:space="preserve">. Healthcare in Morocco is deeply influenced by cultural traditions, religious beliefs, and family dynamics.</w:t>
      </w:r>
    </w:p>
    <w:p>
      <w:pPr>
        <w:pStyle w:val="BodyText"/>
      </w:pPr>
      <w:r>
        <w:t xml:space="preserve">The</w:t>
      </w:r>
      <w:r>
        <w:t xml:space="preserve"> </w:t>
      </w:r>
      <w:r>
        <w:rPr>
          <w:bCs/>
          <w:b/>
        </w:rPr>
        <w:t xml:space="preserve">Midwife</w:t>
      </w:r>
      <w:r>
        <w:t xml:space="preserve"> </w:t>
      </w:r>
      <w:r>
        <w:t xml:space="preserve">demonstrated exceptional cultural sensitivity. The review found that the practitioner respected traditional practices, such as the involvement of female family members during labor, while gently educating patients on evidence-based medical practices. The ability to communicate in Darija (Moroccan Arabic) alongside French and English allowed the</w:t>
      </w:r>
      <w:r>
        <w:t xml:space="preserve"> </w:t>
      </w:r>
      <w:r>
        <w:rPr>
          <w:bCs/>
          <w:b/>
        </w:rPr>
        <w:t xml:space="preserve">Midwife</w:t>
      </w:r>
      <w:r>
        <w:t xml:space="preserve"> </w:t>
      </w:r>
      <w:r>
        <w:t xml:space="preserve">to bridge gaps with patients from different socioeconomic backgrounds. This linguistic versatility is a significant asset in the multicultural setting of Casablanca.</w:t>
      </w:r>
    </w:p>
    <w:p>
      <w:pPr>
        <w:pStyle w:val="BodyText"/>
      </w:pPr>
      <w:r>
        <w:t xml:space="preserve">Furthermore, the</w:t>
      </w:r>
      <w:r>
        <w:t xml:space="preserve"> </w:t>
      </w:r>
      <w:r>
        <w:rPr>
          <w:bCs/>
          <w:b/>
        </w:rPr>
        <w:t xml:space="preserve">Midwife</w:t>
      </w:r>
      <w:r>
        <w:t xml:space="preserve"> </w:t>
      </w:r>
      <w:r>
        <w:t xml:space="preserve">maintained patient confidentiality and dignity, which is of utmost importance in the local community. The rapport built with patients contributed to higher satisfaction scores and better compliance with medical advice.</w:t>
      </w:r>
    </w:p>
    <w:bookmarkEnd w:id="26"/>
    <w:bookmarkStart w:id="27" w:name="professionalism-and-ethics"/>
    <w:p>
      <w:pPr>
        <w:pStyle w:val="Heading2"/>
      </w:pPr>
      <w:r>
        <w:t xml:space="preserve">4. Professionalism and Ethics</w:t>
      </w:r>
    </w:p>
    <w:p>
      <w:pPr>
        <w:pStyle w:val="FirstParagraph"/>
      </w:pPr>
      <w:r>
        <w:t xml:space="preserve">This</w:t>
      </w:r>
      <w:r>
        <w:t xml:space="preserve"> </w:t>
      </w:r>
      <w:r>
        <w:rPr>
          <w:bCs/>
          <w:b/>
        </w:rPr>
        <w:t xml:space="preserve">Peer Review Report</w:t>
      </w:r>
      <w:r>
        <w:t xml:space="preserve"> </w:t>
      </w:r>
      <w:r>
        <w:t xml:space="preserve">confirms that the</w:t>
      </w:r>
      <w:r>
        <w:t xml:space="preserve"> </w:t>
      </w:r>
      <w:r>
        <w:rPr>
          <w:bCs/>
          <w:b/>
        </w:rPr>
        <w:t xml:space="preserve">Midwife</w:t>
      </w:r>
      <w:r>
        <w:t xml:space="preserve"> </w:t>
      </w:r>
      <w:r>
        <w:t xml:space="preserve">adheres strictly to the ethical code of conduct established by the Moroccan Order of Midwives. The practitioner displayed integrity, accountability, and respect for colleagues.</w:t>
      </w:r>
    </w:p>
    <w:p>
      <w:pPr>
        <w:pStyle w:val="BodyText"/>
      </w:pPr>
      <w:r>
        <w:t xml:space="preserve">Documentation practices were reviewed and found to be accurate and timely. Medical records were complete, ensuring continuity of care. The</w:t>
      </w:r>
      <w:r>
        <w:t xml:space="preserve"> </w:t>
      </w:r>
      <w:r>
        <w:rPr>
          <w:bCs/>
          <w:b/>
        </w:rPr>
        <w:t xml:space="preserve">Midwife</w:t>
      </w:r>
      <w:r>
        <w:t xml:space="preserve"> </w:t>
      </w:r>
      <w:r>
        <w:t xml:space="preserve">also participated actively in hospital meetings and continuing education workshops, demonstrating a commitment to professional growth. In the fast-paced environment of Casablanca's healthcare sector, this dedication to staying updated with the latest medical guidelines is commendable.</w:t>
      </w:r>
    </w:p>
    <w:bookmarkEnd w:id="27"/>
    <w:bookmarkStart w:id="28" w:name="Xda79409093af40bd3d15ed7d2a5582dbca223f1"/>
    <w:p>
      <w:pPr>
        <w:pStyle w:val="Heading2"/>
      </w:pPr>
      <w:r>
        <w:t xml:space="preserve">5. Areas for Improvement and Recommendations</w:t>
      </w:r>
    </w:p>
    <w:p>
      <w:pPr>
        <w:pStyle w:val="FirstParagraph"/>
      </w:pPr>
      <w:r>
        <w:t xml:space="preserve">While the overall performance is satisfactory, this</w:t>
      </w:r>
      <w:r>
        <w:t xml:space="preserve"> </w:t>
      </w:r>
      <w:r>
        <w:rPr>
          <w:bCs/>
          <w:b/>
        </w:rPr>
        <w:t xml:space="preserve">Peer Review Report</w:t>
      </w:r>
      <w:r>
        <w:t xml:space="preserve"> </w:t>
      </w:r>
      <w:r>
        <w:t xml:space="preserve">identifies specific areas where the</w:t>
      </w:r>
      <w:r>
        <w:t xml:space="preserve"> </w:t>
      </w:r>
      <w:r>
        <w:rPr>
          <w:bCs/>
          <w:b/>
        </w:rPr>
        <w:t xml:space="preserve">Midwife</w:t>
      </w:r>
      <w:r>
        <w:t xml:space="preserve"> </w:t>
      </w:r>
      <w:r>
        <w:t xml:space="preserve">can enhance their practice to better serve the community in</w:t>
      </w:r>
      <w:r>
        <w:t xml:space="preserve"> </w:t>
      </w:r>
      <w:r>
        <w:rPr>
          <w:bCs/>
          <w:b/>
        </w:rPr>
        <w:t xml:space="preserve">Morocco Casablanca</w:t>
      </w:r>
      <w:r>
        <w:t xml:space="preserve">.</w:t>
      </w:r>
    </w:p>
    <w:p>
      <w:pPr>
        <w:numPr>
          <w:ilvl w:val="0"/>
          <w:numId w:val="1001"/>
        </w:numPr>
        <w:pStyle w:val="Compact"/>
      </w:pPr>
      <w:r>
        <w:rPr>
          <w:bCs/>
          <w:b/>
        </w:rPr>
        <w:t xml:space="preserve">Emergency Simulation Training:</w:t>
      </w:r>
      <w:r>
        <w:t xml:space="preserve"> </w:t>
      </w:r>
      <w:r>
        <w:t xml:space="preserve">It is recommended that the</w:t>
      </w:r>
      <w:r>
        <w:t xml:space="preserve"> </w:t>
      </w:r>
      <w:r>
        <w:rPr>
          <w:bCs/>
          <w:b/>
        </w:rPr>
        <w:t xml:space="preserve">Midwife</w:t>
      </w:r>
      <w:r>
        <w:t xml:space="preserve"> </w:t>
      </w:r>
      <w:r>
        <w:t xml:space="preserve">undergo additional simulation training for rare obstetric emergencies, such as uterine rupture or severe postpartum hemorrhage, to further refine rapid response skills.</w:t>
      </w:r>
    </w:p>
    <w:p>
      <w:pPr>
        <w:numPr>
          <w:ilvl w:val="0"/>
          <w:numId w:val="1001"/>
        </w:numPr>
        <w:pStyle w:val="Compact"/>
      </w:pPr>
      <w:r>
        <w:rPr>
          <w:bCs/>
          <w:b/>
        </w:rPr>
        <w:t xml:space="preserve">Digital Health Integration:</w:t>
      </w:r>
      <w:r>
        <w:t xml:space="preserve"> </w:t>
      </w:r>
      <w:r>
        <w:t xml:space="preserve">As Casablanca moves towards digital health records, the</w:t>
      </w:r>
      <w:r>
        <w:t xml:space="preserve"> </w:t>
      </w:r>
      <w:r>
        <w:rPr>
          <w:bCs/>
          <w:b/>
        </w:rPr>
        <w:t xml:space="preserve">Midwife</w:t>
      </w:r>
      <w:r>
        <w:t xml:space="preserve"> </w:t>
      </w:r>
      <w:r>
        <w:t xml:space="preserve">should enhance proficiency in using electronic medical record systems to improve data accuracy and accessibility.</w:t>
      </w:r>
    </w:p>
    <w:p>
      <w:pPr>
        <w:numPr>
          <w:ilvl w:val="0"/>
          <w:numId w:val="1001"/>
        </w:numPr>
        <w:pStyle w:val="Compact"/>
      </w:pPr>
      <w:r>
        <w:rPr>
          <w:bCs/>
          <w:b/>
        </w:rPr>
        <w:t xml:space="preserve">Mental Health Support:</w:t>
      </w:r>
      <w:r>
        <w:t xml:space="preserve"> </w:t>
      </w:r>
      <w:r>
        <w:t xml:space="preserve">Given the rising awareness of postpartum depression, the</w:t>
      </w:r>
      <w:r>
        <w:t xml:space="preserve"> </w:t>
      </w:r>
      <w:r>
        <w:rPr>
          <w:bCs/>
          <w:b/>
        </w:rPr>
        <w:t xml:space="preserve">Midwife</w:t>
      </w:r>
      <w:r>
        <w:t xml:space="preserve"> </w:t>
      </w:r>
      <w:r>
        <w:t xml:space="preserve">is encouraged to pursue specialized training in perinatal mental health screening and counseling.</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Midwife</w:t>
      </w:r>
      <w:r>
        <w:t xml:space="preserve"> </w:t>
      </w:r>
      <w:r>
        <w:t xml:space="preserve">under review is a competent, ethical, and culturally aware professional. Their contributions to maternal and neonatal health in</w:t>
      </w:r>
      <w:r>
        <w:t xml:space="preserve"> </w:t>
      </w:r>
      <w:r>
        <w:rPr>
          <w:bCs/>
          <w:b/>
        </w:rPr>
        <w:t xml:space="preserve">Morocco Casablanca</w:t>
      </w:r>
      <w:r>
        <w:t xml:space="preserve"> </w:t>
      </w:r>
      <w:r>
        <w:t xml:space="preserve">are significant and align with national and international standards. By addressing the recommended areas for improvement, the</w:t>
      </w:r>
      <w:r>
        <w:t xml:space="preserve"> </w:t>
      </w:r>
      <w:r>
        <w:rPr>
          <w:bCs/>
          <w:b/>
        </w:rPr>
        <w:t xml:space="preserve">Midwife</w:t>
      </w:r>
      <w:r>
        <w:t xml:space="preserve"> </w:t>
      </w:r>
      <w:r>
        <w:t xml:space="preserve">will continue to provide exceptional care, supporting the health and well-being of families in one of Morocco's most vital cities.</w:t>
      </w:r>
    </w:p>
    <w:bookmarkEnd w:id="29"/>
    <w:p>
      <w:pPr>
        <w:pStyle w:val="BodyText"/>
      </w:pPr>
      <w:r>
        <w:rPr>
          <w:bCs/>
          <w:b/>
        </w:rPr>
        <w:t xml:space="preserve">Reviewed By:</w:t>
      </w:r>
    </w:p>
    <w:p>
      <w:pPr>
        <w:pStyle w:val="BodyText"/>
      </w:pPr>
      <w:r>
        <w:t xml:space="preserve">Dr. A. Benali</w:t>
      </w:r>
      <w:r>
        <w:br/>
      </w:r>
      <w:r>
        <w:t xml:space="preserve">Senior Midwifery Auditor</w:t>
      </w:r>
    </w:p>
    <w:p>
      <w:pPr>
        <w:pStyle w:val="BodyText"/>
      </w:pPr>
      <w:r>
        <w:rPr>
          <w:bCs/>
          <w:b/>
        </w:rPr>
        <w:t xml:space="preserve">Midwife Acknowledgement:</w:t>
      </w:r>
    </w:p>
    <w:p>
      <w:pPr>
        <w:pStyle w:val="BodyText"/>
      </w:pPr>
      <w:r>
        <w:t xml:space="preserve">[Midwife Name]</w:t>
      </w:r>
      <w:r>
        <w:br/>
      </w:r>
      <w:r>
        <w:t xml:space="preserve">License No: [Insert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Midwifery Practice in Casablanca, Morocco</dc:title>
  <dc:creator/>
  <dc:language>en</dc:language>
  <cp:keywords/>
  <dcterms:created xsi:type="dcterms:W3CDTF">2026-10-10T03:54:39Z</dcterms:created>
  <dcterms:modified xsi:type="dcterms:W3CDTF">2026-10-10T03:54:39Z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