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t xml:space="preserve">Professional Quality Assurance Assessment</w:t>
      </w:r>
    </w:p>
    <w:bookmarkEnd w:id="20"/>
    <w:p>
      <w:pPr>
        <w:pStyle w:val="BodyText"/>
      </w:pPr>
      <w:r>
        <w:rPr>
          <w:bCs/>
          <w:b/>
        </w:rPr>
        <w:t xml:space="preserve">Subject of Review:</w:t>
      </w:r>
      <w:r>
        <w:t xml:space="preserve"> </w:t>
      </w:r>
      <w:r>
        <w:t xml:space="preserve">Independent Midwife Practice</w:t>
      </w:r>
    </w:p>
    <w:p>
      <w:pPr>
        <w:pStyle w:val="BodyText"/>
      </w:pPr>
      <w:r>
        <w:rPr>
          <w:bCs/>
          <w:b/>
        </w:rPr>
        <w:t xml:space="preserve">Location:</w:t>
      </w:r>
      <w:r>
        <w:t xml:space="preserve"> </w:t>
      </w:r>
      <w:r>
        <w:t xml:space="preserve">Amsterdam, Netherlands</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Mandatory Periodic Peer Review</w:t>
      </w:r>
    </w:p>
    <w:p>
      <w:pPr>
        <w:pStyle w:val="BodyText"/>
      </w:pPr>
      <w:r>
        <w:rPr>
          <w:bCs/>
          <w:b/>
        </w:rPr>
        <w:t xml:space="preserve">Regulatory Framework:</w:t>
      </w:r>
      <w:r>
        <w:t xml:space="preserve"> </w:t>
      </w:r>
      <w:r>
        <w:t xml:space="preserve">Dutch Midwifery Act (Verloskundigenwet)</w:t>
      </w:r>
    </w:p>
    <w:p>
      <w:pPr>
        <w:pStyle w:val="BodyText"/>
      </w:pPr>
      <w:r>
        <w:rPr>
          <w:bCs/>
          <w:b/>
        </w:rPr>
        <w:t xml:space="preserve">Report ID:</w:t>
      </w:r>
      <w:r>
        <w:t xml:space="preserve"> </w:t>
      </w:r>
      <w:r>
        <w:t xml:space="preserve">AMST-MW-2023-8942</w:t>
      </w:r>
    </w:p>
    <w:bookmarkStart w:id="21" w:name="introduction-and-scope"/>
    <w:p>
      <w:pPr>
        <w:pStyle w:val="Heading2"/>
      </w:pPr>
      <w:r>
        <w:t xml:space="preserve">1. Introduction and Scope</w:t>
      </w:r>
    </w:p>
    <w:p>
      <w:pPr>
        <w:pStyle w:val="FirstParagraph"/>
      </w:pPr>
      <w:r>
        <w:t xml:space="preserve">This Peer Review Report documents the findings of a comprehensive quality assessment conducted on the practice of a registered Midwife operating within the municipality of Amsterdam, Netherlands. In the Dutch healthcare system, the midwife plays a central role in the maternity care continuum, particularly for low-risk pregnancies. This review is conducted in strict accordance with the requirements set forth by the Dutch Midwives Association (NVM) and the Dutch Healthcare Authority (NZa).</w:t>
      </w:r>
    </w:p>
    <w:p>
      <w:pPr>
        <w:pStyle w:val="BodyText"/>
      </w:pPr>
      <w:r>
        <w:t xml:space="preserve">The primary objective of this review is to evaluate the quality, safety, and continuity of care provided by the Midwife. The assessment focuses on clinical competence, adherence to national guidelines (Landelijke Richtlijn Prenatale Zorg), collaboration with obstetricians and general practitioners in Amsterdam, and the maintenance of professional standards required for independent practice in the Netherlands.</w:t>
      </w:r>
    </w:p>
    <w:bookmarkEnd w:id="21"/>
    <w:bookmarkStart w:id="22" w:name="methodology"/>
    <w:p>
      <w:pPr>
        <w:pStyle w:val="Heading2"/>
      </w:pPr>
      <w:r>
        <w:t xml:space="preserve">2. Methodology</w:t>
      </w:r>
    </w:p>
    <w:p>
      <w:pPr>
        <w:pStyle w:val="FirstParagraph"/>
      </w:pPr>
      <w:r>
        <w:t xml:space="preserve">The review process involved a multi-faceted approach to ensure a holistic evaluation of the Midwife's practice. The methodology included:</w:t>
      </w:r>
    </w:p>
    <w:p>
      <w:pPr>
        <w:numPr>
          <w:ilvl w:val="0"/>
          <w:numId w:val="1001"/>
        </w:numPr>
        <w:pStyle w:val="Compact"/>
      </w:pPr>
      <w:r>
        <w:rPr>
          <w:bCs/>
          <w:b/>
        </w:rPr>
        <w:t xml:space="preserve">Case File Analysis:</w:t>
      </w:r>
      <w:r>
        <w:t xml:space="preserve"> </w:t>
      </w:r>
      <w:r>
        <w:t xml:space="preserve">A random selection of 20 patient records from the past 12 months was reviewed. This included prenatal, intrapartum, and postnatal care documentation.</w:t>
      </w:r>
    </w:p>
    <w:p>
      <w:pPr>
        <w:numPr>
          <w:ilvl w:val="0"/>
          <w:numId w:val="1001"/>
        </w:numPr>
        <w:pStyle w:val="Compact"/>
      </w:pPr>
      <w:r>
        <w:rPr>
          <w:bCs/>
          <w:b/>
        </w:rPr>
        <w:t xml:space="preserve">Direct Observation:</w:t>
      </w:r>
      <w:r>
        <w:t xml:space="preserve"> </w:t>
      </w:r>
      <w:r>
        <w:t xml:space="preserve">The peer reviewer observed three home births and two hospital births facilitated by the Midwife in Amsterdam.</w:t>
      </w:r>
    </w:p>
    <w:p>
      <w:pPr>
        <w:numPr>
          <w:ilvl w:val="0"/>
          <w:numId w:val="1001"/>
        </w:numPr>
        <w:pStyle w:val="Compact"/>
      </w:pPr>
      <w:r>
        <w:rPr>
          <w:bCs/>
          <w:b/>
        </w:rPr>
        <w:t xml:space="preserve">Interviews:</w:t>
      </w:r>
      <w:r>
        <w:t xml:space="preserve"> </w:t>
      </w:r>
      <w:r>
        <w:t xml:space="preserve">Structured interviews were conducted with the Midwife, as well as with collaborating obstetricians at local Amsterdam hospitals.</w:t>
      </w:r>
    </w:p>
    <w:p>
      <w:pPr>
        <w:numPr>
          <w:ilvl w:val="0"/>
          <w:numId w:val="1001"/>
        </w:numPr>
        <w:pStyle w:val="Compact"/>
      </w:pPr>
      <w:r>
        <w:rPr>
          <w:bCs/>
          <w:b/>
        </w:rPr>
        <w:t xml:space="preserve">Self-Assessment Review:</w:t>
      </w:r>
      <w:r>
        <w:t xml:space="preserve"> </w:t>
      </w:r>
      <w:r>
        <w:t xml:space="preserve">Evaluation of the Midwife's annual self-evaluation report and continuing professional development (CPD) records.</w:t>
      </w:r>
    </w:p>
    <w:bookmarkEnd w:id="22"/>
    <w:bookmarkStart w:id="23" w:name="clinical-competence-and-care-quality"/>
    <w:p>
      <w:pPr>
        <w:pStyle w:val="Heading2"/>
      </w:pPr>
      <w:r>
        <w:t xml:space="preserve">3. Clinical Competence and Care Quality</w:t>
      </w:r>
    </w:p>
    <w:p>
      <w:pPr>
        <w:pStyle w:val="FirstParagraph"/>
      </w:pPr>
      <w:r>
        <w:t xml:space="preserve">The Midwife demonstrates a high level of clinical competence consistent with the standards expected in the Netherlands. The review confirms that the Midwife effectively manages low-risk pregnancies, utilizing evidence-based practices for prenatal screening and monitoring.</w:t>
      </w:r>
    </w:p>
    <w:p>
      <w:pPr>
        <w:pStyle w:val="BodyText"/>
      </w:pPr>
      <w:r>
        <w:t xml:space="preserve">During the observed births, the Midwife exhibited excellent clinical judgment and calmness under pressure. The management of the first and second stages of labor was appropriate, with timely interventions when necessary. The Midwife adhered strictly to the Dutch protocol for pain management and fetal monitoring, ensuring that the physiological nature of birth was respected while maintaining rigorous safety standards.</w:t>
      </w:r>
    </w:p>
    <w:p>
      <w:pPr>
        <w:pStyle w:val="BodyText"/>
      </w:pPr>
      <w:r>
        <w:t xml:space="preserve">Documentation in the patient files was found to be thorough, accurate, and timely. The Midwife correctly identified risk factors and initiated timely referrals to secondary care when a pregnancy transitioned from low-risk to high-risk, a critical aspect of the Dutch maternity care model.</w:t>
      </w:r>
    </w:p>
    <w:bookmarkEnd w:id="23"/>
    <w:bookmarkStart w:id="24" w:name="collaboration-and-continuity-of-care"/>
    <w:p>
      <w:pPr>
        <w:pStyle w:val="Heading2"/>
      </w:pPr>
      <w:r>
        <w:t xml:space="preserve">4. Collaboration and Continuity of Care</w:t>
      </w:r>
    </w:p>
    <w:p>
      <w:pPr>
        <w:pStyle w:val="FirstParagraph"/>
      </w:pPr>
      <w:r>
        <w:t xml:space="preserve">A defining characteristic of the Dutch midwifery model is the seamless collaboration between primary and secondary care. This review assessed the Midwife's integration within the Amsterdam healthcare network.</w:t>
      </w:r>
    </w:p>
    <w:p>
      <w:pPr>
        <w:pStyle w:val="BodyText"/>
      </w:pPr>
      <w:r>
        <w:t xml:space="preserve">The Midwife maintains strong professional relationships with obstetricians at major Amsterdam hospitals. Feedback from these colleagues indicates that the Midwife communicates clearly and promptly regarding referrals. The handover process was observed to be efficient, ensuring that patient information is transferred accurately, thereby minimizing risks during the transition of care.</w:t>
      </w:r>
    </w:p>
    <w:p>
      <w:pPr>
        <w:pStyle w:val="BodyText"/>
      </w:pPr>
      <w:r>
        <w:t xml:space="preserve">Furthermore, the Midwife actively participates in local multidisciplinary team meetings in Amsterdam, contributing to the regional improvement of maternity care protocols. This active engagement demonstrates a commitment to the collective quality of care in the region.</w:t>
      </w:r>
    </w:p>
    <w:bookmarkEnd w:id="24"/>
    <w:bookmarkStart w:id="26" w:name="professional-development-and-ethics"/>
    <w:p>
      <w:pPr>
        <w:pStyle w:val="Heading2"/>
      </w:pPr>
      <w:r>
        <w:t xml:space="preserve">5. Professional Development and Ethics</w:t>
      </w:r>
    </w:p>
    <w:p>
      <w:pPr>
        <w:pStyle w:val="FirstParagraph"/>
      </w:pPr>
      <w:r>
        <w:t xml:space="preserve">The Midwife has fulfilled all mandatory continuing education requirements. The review verified attendance at relevant workshops regarding neonatal resuscitation, mental health in pregnancy, and cultural competence. Given the diverse demographic of Amsterdam, the Midwife's ability to provide culturally sensitive care was noted as a significant strength.</w:t>
      </w:r>
    </w:p>
    <w:p>
      <w:pPr>
        <w:pStyle w:val="BodyText"/>
      </w:pPr>
      <w:r>
        <w:t xml:space="preserve">Ethical standards were upheld throughout the practice. The Midwife respects patient autonomy, ensures informed consent is obtained for all procedures, and maintains strict confidentiality in accordance with Dutch privacy laws (AVG/GDPR).</w:t>
      </w:r>
    </w:p>
    <w:bookmarkStart w:id="25" w:name="key-strengths-identified"/>
    <w:p>
      <w:pPr>
        <w:pStyle w:val="Heading3"/>
      </w:pPr>
      <w:r>
        <w:t xml:space="preserve">Key Strengths Identified</w:t>
      </w:r>
    </w:p>
    <w:p>
      <w:pPr>
        <w:numPr>
          <w:ilvl w:val="0"/>
          <w:numId w:val="1002"/>
        </w:numPr>
        <w:pStyle w:val="Compact"/>
      </w:pPr>
      <w:r>
        <w:t xml:space="preserve">Exceptional clinical skills in managing physiological births.</w:t>
      </w:r>
    </w:p>
    <w:p>
      <w:pPr>
        <w:numPr>
          <w:ilvl w:val="0"/>
          <w:numId w:val="1002"/>
        </w:numPr>
        <w:pStyle w:val="Compact"/>
      </w:pPr>
      <w:r>
        <w:t xml:space="preserve">Strong collaborative network with Amsterdam hospital obstetricians.</w:t>
      </w:r>
    </w:p>
    <w:p>
      <w:pPr>
        <w:numPr>
          <w:ilvl w:val="0"/>
          <w:numId w:val="1002"/>
        </w:numPr>
        <w:pStyle w:val="Compact"/>
      </w:pPr>
      <w:r>
        <w:t xml:space="preserve">High level of cultural sensitivity and communication skills.</w:t>
      </w:r>
    </w:p>
    <w:p>
      <w:pPr>
        <w:numPr>
          <w:ilvl w:val="0"/>
          <w:numId w:val="1002"/>
        </w:numPr>
        <w:pStyle w:val="Compact"/>
      </w:pPr>
      <w:r>
        <w:t xml:space="preserve">Meticulous record-keeping and adherence to NVM guidelines.</w:t>
      </w:r>
    </w:p>
    <w:bookmarkEnd w:id="25"/>
    <w:bookmarkEnd w:id="26"/>
    <w:bookmarkStart w:id="27" w:name="areas-for-improvement"/>
    <w:p>
      <w:pPr>
        <w:pStyle w:val="Heading2"/>
      </w:pPr>
      <w:r>
        <w:t xml:space="preserve">6. Areas for Improvement</w:t>
      </w:r>
    </w:p>
    <w:p>
      <w:pPr>
        <w:pStyle w:val="FirstParagraph"/>
      </w:pPr>
      <w:r>
        <w:t xml:space="preserve">While the overall performance is excellent, the review identified minor areas for development:</w:t>
      </w:r>
    </w:p>
    <w:p>
      <w:pPr>
        <w:numPr>
          <w:ilvl w:val="0"/>
          <w:numId w:val="1003"/>
        </w:numPr>
        <w:pStyle w:val="Compact"/>
      </w:pPr>
      <w:r>
        <w:rPr>
          <w:bCs/>
          <w:b/>
        </w:rPr>
        <w:t xml:space="preserve">Digital Integration:</w:t>
      </w:r>
      <w:r>
        <w:t xml:space="preserve"> </w:t>
      </w:r>
      <w:r>
        <w:t xml:space="preserve">It is recommended that the Midwife further optimize the use of digital patient portals to enhance communication with expectant parents, aligning with the digital health initiatives in Amsterdam.</w:t>
      </w:r>
    </w:p>
    <w:p>
      <w:pPr>
        <w:numPr>
          <w:ilvl w:val="0"/>
          <w:numId w:val="1003"/>
        </w:numPr>
        <w:pStyle w:val="Compact"/>
      </w:pPr>
      <w:r>
        <w:rPr>
          <w:bCs/>
          <w:b/>
        </w:rPr>
        <w:t xml:space="preserve">Postnatal Mental Health:</w:t>
      </w:r>
      <w:r>
        <w:t xml:space="preserve"> </w:t>
      </w:r>
      <w:r>
        <w:t xml:space="preserve">While screening is performed, additional training on advanced postpartum depression management strategies is suggested to further support vulnerable families.</w:t>
      </w:r>
    </w:p>
    <w:bookmarkEnd w:id="27"/>
    <w:bookmarkStart w:id="28" w:name="conclusion-and-recommendation"/>
    <w:p>
      <w:pPr>
        <w:pStyle w:val="Heading2"/>
      </w:pPr>
      <w:r>
        <w:t xml:space="preserve">7. Conclusion and Recommendation</w:t>
      </w:r>
    </w:p>
    <w:p>
      <w:pPr>
        <w:pStyle w:val="FirstParagraph"/>
      </w:pPr>
      <w:r>
        <w:t xml:space="preserve">Based on the evidence gathered during this Peer Review, it is concluded that the Midwife provides care that is safe, effective, and of high quality. The practice meets all regulatory requirements for independent midwifery practice in the Netherlands. The Midwife demonstrates the necessary professional integrity, clinical expertise, and collaborative spirit required to serve the community of Amsterdam.</w:t>
      </w:r>
    </w:p>
    <w:p>
      <w:pPr>
        <w:pStyle w:val="BodyText"/>
      </w:pPr>
      <w:r>
        <w:rPr>
          <w:bCs/>
          <w:b/>
        </w:rPr>
        <w:t xml:space="preserve">Recommendation:</w:t>
      </w:r>
      <w:r>
        <w:t xml:space="preserve"> </w:t>
      </w:r>
      <w:r>
        <w:t xml:space="preserve">The Midwife is recommended for continued independent practice without restriction. The minor areas for improvement should be addressed in the next annual self-assessment cycle.</w:t>
      </w:r>
    </w:p>
    <w:p>
      <w:pPr>
        <w:pStyle w:val="BodyText"/>
      </w:pPr>
      <w:r>
        <w:rPr>
          <w:bCs/>
          <w:b/>
        </w:rPr>
        <w:t xml:space="preserve">Reviewed By:</w:t>
      </w:r>
    </w:p>
    <w:p>
      <w:pPr>
        <w:pStyle w:val="BodyText"/>
      </w:pPr>
      <w:r>
        <w:t xml:space="preserve">Senior Peer Reviewer</w:t>
      </w:r>
    </w:p>
    <w:p>
      <w:pPr>
        <w:pStyle w:val="BodyText"/>
      </w:pPr>
      <w:r>
        <w:t xml:space="preserve">Amsterdam Midwifery Review Board</w:t>
      </w:r>
    </w:p>
    <w:p>
      <w:pPr>
        <w:pStyle w:val="BodyText"/>
      </w:pPr>
      <w:r>
        <w:t xml:space="preserve">Signature</w:t>
      </w:r>
    </w:p>
    <w:p>
      <w:pPr>
        <w:pStyle w:val="BodyText"/>
      </w:pPr>
      <w:r>
        <w:rPr>
          <w:bCs/>
          <w:b/>
        </w:rPr>
        <w:t xml:space="preserve">Midwife Acknowledgment:</w:t>
      </w:r>
    </w:p>
    <w:p>
      <w:pPr>
        <w:pStyle w:val="BodyText"/>
      </w:pPr>
      <w:r>
        <w:t xml:space="preserve">I have read this report and acknowledge the findings.</w:t>
      </w:r>
    </w:p>
    <w:p>
      <w:pPr>
        <w:pStyle w:val="BodyText"/>
      </w:pPr>
      <w:r>
        <w:t xml:space="preserve">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Amsterdam, Netherlands</dc:title>
  <dc:creator/>
  <dc:language>en</dc:language>
  <cp:keywords/>
  <dcterms:created xsi:type="dcterms:W3CDTF">2026-10-10T08:09:11Z</dcterms:created>
  <dcterms:modified xsi:type="dcterms:W3CDTF">2026-10-10T08:09:11Z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