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Abuja,</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Location:</w:t>
      </w:r>
      <w:r>
        <w:t xml:space="preserve"> </w:t>
      </w:r>
      <w:r>
        <w:t xml:space="preserve">Abuja, Federal Capital Territory, Nigeria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compiled to assess the professional competence, clinical skills, ethical conduct, and overall performance of a registered Midwife practicing within the healthcare facilities of Abuja, Nigeria. The review is conducted in accordance with the standards set by the Nursing and Midwifery Council of Nigeria (NMCN) and aligns with the maternal health objectives of the Federal Capital Territory Administration. The purpose of this evaluation is to ensure that the Midwife maintains the highest standards of care for mothers and newborns, adhering to national guidelines and international best practices relevant to the Nigerian context.</w:t>
      </w:r>
    </w:p>
    <w:bookmarkEnd w:id="21"/>
    <w:bookmarkStart w:id="22" w:name="X08fd6f30665b399a3457de5852d006bdc170f86"/>
    <w:p>
      <w:pPr>
        <w:pStyle w:val="Heading2"/>
      </w:pPr>
      <w:r>
        <w:t xml:space="preserve">2. Professional Registration and Qualifications</w:t>
      </w:r>
    </w:p>
    <w:p>
      <w:pPr>
        <w:pStyle w:val="FirstParagraph"/>
      </w:pPr>
      <w:r>
        <w:t xml:space="preserve">The Midwife under review holds a valid practicing license issued by the Nursing and Midwifery Council of Nigeria. The review confirms that the practitioner possesses the requisite educational qualifications, including a Bachelor of Science in Midwifery or an equivalent recognized diploma, and has completed mandatory continuing professional development (CPD) hours. In the dynamic healthcare environment of Abuja, where both public and private sectors operate, maintaining up-to-date certification is critical. The Midwife has demonstrated compliance with all regulatory requirements, ensuring legal and professional accountability in their practice.</w:t>
      </w:r>
    </w:p>
    <w:bookmarkEnd w:id="22"/>
    <w:bookmarkStart w:id="23" w:name="clinical-competence-and-patient-care"/>
    <w:p>
      <w:pPr>
        <w:pStyle w:val="Heading2"/>
      </w:pPr>
      <w:r>
        <w:t xml:space="preserve">3. Clinical Competence and Patient Care</w:t>
      </w:r>
    </w:p>
    <w:p>
      <w:pPr>
        <w:pStyle w:val="FirstParagraph"/>
      </w:pPr>
      <w:r>
        <w:t xml:space="preserve">A significant portion of this Peer Review Report focuses on the clinical capabilities of the Midwife. Observations indicate a strong proficiency in antenatal care, intrapartum management, and postnatal services. The Midwife effectively conducts routine examinations, monitors fetal heart rates, and manages normal deliveries with confidence and skill. Furthermore, the practitioner demonstrates competence in identifying high-risk pregnancies and initiating appropriate referrals to tertiary care centers in Abuja when necessary.</w:t>
      </w:r>
    </w:p>
    <w:p>
      <w:pPr>
        <w:pStyle w:val="BodyText"/>
      </w:pPr>
      <w:r>
        <w:t xml:space="preserve">The Midwife adheres strictly to the Nigerian National Guidelines for Maternal and Child Health. This includes the proper administration of tetanus toxoid vaccines, iron and folic acid supplements, and the promotion of exclusive breastfeeding. The review highlights the Midwife's ability to manage obstetric emergencies, such as postpartum hemorrhage and pre-eclampsia, using the available resources efficiently. The practitioner's calm demeanor and decisive action during critical situations contribute significantly to positive patient outcomes.</w:t>
      </w:r>
    </w:p>
    <w:bookmarkEnd w:id="23"/>
    <w:bookmarkStart w:id="24" w:name="ethical-practice-and-patient-rights"/>
    <w:p>
      <w:pPr>
        <w:pStyle w:val="Heading2"/>
      </w:pPr>
      <w:r>
        <w:t xml:space="preserve">4. Ethical Practice and Patient Rights</w:t>
      </w:r>
    </w:p>
    <w:p>
      <w:pPr>
        <w:pStyle w:val="FirstParagraph"/>
      </w:pPr>
      <w:r>
        <w:t xml:space="preserve">Ethical conduct is a cornerstone of midwifery practice. This report confirms that the Midwife upholds the principles of confidentiality, informed consent, and respect for patient autonomy. In the culturally diverse setting of Abuja, the Midwife demonstrates cultural sensitivity and respect for the beliefs and practices of the women they serve. The practitioner ensures that all patients are treated with dignity and without discrimination, regardless of their socioeconomic status or ethnic background.</w:t>
      </w:r>
    </w:p>
    <w:p>
      <w:pPr>
        <w:pStyle w:val="BodyText"/>
      </w:pPr>
      <w:r>
        <w:t xml:space="preserve">The Midwife actively involves patients and their families in decision-making processes, providing clear and understandable information about care options. This approach fosters trust and enhances the overall patient experience. The review also notes that the Midwife maintains accurate and complete medical records, which is essential for continuity of care and legal protection.</w:t>
      </w:r>
    </w:p>
    <w:bookmarkEnd w:id="24"/>
    <w:bookmarkStart w:id="25" w:name="communication-and-teamwork"/>
    <w:p>
      <w:pPr>
        <w:pStyle w:val="Heading2"/>
      </w:pPr>
      <w:r>
        <w:t xml:space="preserve">5. Communication and Teamwork</w:t>
      </w:r>
    </w:p>
    <w:p>
      <w:pPr>
        <w:pStyle w:val="FirstParagraph"/>
      </w:pPr>
      <w:r>
        <w:t xml:space="preserve">Effective communication is vital in healthcare settings. The Midwife under review exhibits excellent communication skills, both with patients and colleagues. They provide clear instructions and education to mothers and their families, empowering them to take an active role in their health. The Midwife also collaborates effectively with doctors, nurses, and other healthcare professionals, contributing to a cohesive and efficient healthcare team.</w:t>
      </w:r>
    </w:p>
    <w:p>
      <w:pPr>
        <w:pStyle w:val="BodyText"/>
      </w:pPr>
      <w:r>
        <w:t xml:space="preserve">In the context of Abuja's healthcare system, where multidisciplinary teams are common, the Midwife's ability to work collaboratively is particularly valuable. They participate actively in case discussions, handovers, and quality improvement initiatives, demonstrating a commitment to professional growth and team success.</w:t>
      </w:r>
    </w:p>
    <w:bookmarkEnd w:id="25"/>
    <w:bookmarkStart w:id="26" w:name="areas-for-improvement"/>
    <w:p>
      <w:pPr>
        <w:pStyle w:val="Heading2"/>
      </w:pPr>
      <w:r>
        <w:t xml:space="preserve">6. Areas for Improvement</w:t>
      </w:r>
    </w:p>
    <w:p>
      <w:pPr>
        <w:pStyle w:val="FirstParagraph"/>
      </w:pPr>
      <w:r>
        <w:t xml:space="preserve">While the Midwife's performance is commendable, this Peer Review Report identifies a few areas for potential improvement. It is recommended that the Midwife engage in further training on advanced neonatal resuscitation techniques to enhance their skills in managing newborn emergencies. Additionally, increasing participation in research and evidence-based practice initiatives could further elevate their professional standing and contribute to the broader field of midwifery in Nigeria.</w:t>
      </w:r>
    </w:p>
    <w:bookmarkEnd w:id="26"/>
    <w:bookmarkStart w:id="27" w:name="conclusion"/>
    <w:p>
      <w:pPr>
        <w:pStyle w:val="Heading2"/>
      </w:pPr>
      <w:r>
        <w:t xml:space="preserve">7. Conclusion</w:t>
      </w:r>
    </w:p>
    <w:p>
      <w:pPr>
        <w:pStyle w:val="FirstParagraph"/>
      </w:pPr>
      <w:r>
        <w:t xml:space="preserve">In conclusion, this Peer Review Report affirms that the Midwife is a competent, ethical, and dedicated professional who provides high-quality care to mothers and newborns in Abuja, Nigeria. Their adherence to national standards, clinical expertise, and commitment to patient-centered care make them a valuable asset to the healthcare system. The recommendations provided are intended to support their continued professional development and ensure they remain at the forefront of midwifery practice.</w:t>
      </w:r>
    </w:p>
    <w:bookmarkEnd w:id="27"/>
    <w:p>
      <w:pPr>
        <w:pStyle w:val="BodyText"/>
      </w:pPr>
      <w:r>
        <w:rPr>
          <w:bCs/>
          <w:b/>
        </w:rPr>
        <w:t xml:space="preserve">Reviewed by:</w:t>
      </w:r>
    </w:p>
    <w:p>
      <w:pPr>
        <w:pStyle w:val="BodyText"/>
      </w:pPr>
      <w:r>
        <w:t xml:space="preserve">Dr. Amina Ibrahim, PhD, RM</w:t>
      </w:r>
    </w:p>
    <w:p>
      <w:pPr>
        <w:pStyle w:val="BodyText"/>
      </w:pPr>
      <w:r>
        <w:t xml:space="preserve">Senior Midwifery Consultant</w:t>
      </w:r>
    </w:p>
    <w:p>
      <w:pPr>
        <w:pStyle w:val="BodyText"/>
      </w:pPr>
      <w:r>
        <w:t xml:space="preserve">Abuja, Nigeria</w:t>
      </w:r>
    </w:p>
    <w:p>
      <w:pPr>
        <w:pStyle w:val="BodyText"/>
      </w:pPr>
      <w:r>
        <w:br/>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Abuja, Nigeria</dc:title>
  <dc:creator/>
  <dc:language>en</dc:language>
  <cp:keywords/>
  <dcterms:created xsi:type="dcterms:W3CDTF">2026-10-10T04:22:55Z</dcterms:created>
  <dcterms:modified xsi:type="dcterms:W3CDTF">2026-10-10T04:22:55Z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