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Midwife</w:t>
      </w:r>
      <w:r>
        <w:t xml:space="preserve"> </w:t>
      </w:r>
      <w:r>
        <w:t xml:space="preserve">-</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rPr>
          <w:bCs/>
          <w:b/>
        </w:rPr>
        <w:t xml:space="preserve">Date:</w:t>
      </w:r>
      <w:r>
        <w:t xml:space="preserve"> </w:t>
      </w:r>
      <w:r>
        <w:t xml:space="preserve">October 10, 2023</w:t>
      </w:r>
    </w:p>
    <w:p>
      <w:pPr>
        <w:pStyle w:val="BodyText"/>
      </w:pPr>
      <w:r>
        <w:rPr>
          <w:bCs/>
          <w:b/>
        </w:rPr>
        <w:t xml:space="preserve">Location:</w:t>
      </w:r>
      <w:r>
        <w:t xml:space="preserve"> </w:t>
      </w:r>
      <w:r>
        <w:t xml:space="preserve">Qatar Doha</w:t>
      </w:r>
    </w:p>
    <w:p>
      <w:pPr>
        <w:pStyle w:val="BodyText"/>
      </w:pPr>
      <w:r>
        <w:rPr>
          <w:bCs/>
          <w:b/>
        </w:rPr>
        <w:t xml:space="preserve">Subject:</w:t>
      </w:r>
      <w:r>
        <w:t xml:space="preserve"> </w:t>
      </w:r>
      <w:r>
        <w:t xml:space="preserve">Midwife Performance Evaluation</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of a Midwife practicing in Qatar Doha. The purpose of this review is to ensure that the highest standards of care are maintained in line with the expectations of the healthcare system in Qatar. This report will assess various aspects of the Midwife's practice, including clinical skills, patient care, communication, teamwork, and adherence to local regulations and guidelines.</w:t>
      </w:r>
    </w:p>
    <w:bookmarkEnd w:id="21"/>
    <w:bookmarkStart w:id="22" w:name="background-information"/>
    <w:p>
      <w:pPr>
        <w:pStyle w:val="Heading2"/>
      </w:pPr>
      <w:r>
        <w:t xml:space="preserve">Background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 of Midwife</w:t>
            </w:r>
          </w:p>
        </w:tc>
        <w:tc>
          <w:tcPr/>
          <w:p>
            <w:pPr>
              <w:pStyle w:val="Compact"/>
              <w:jc w:val="left"/>
            </w:pPr>
            <w:r>
              <w:t xml:space="preserve">[Insert Name]</w:t>
            </w:r>
          </w:p>
        </w:tc>
      </w:tr>
      <w:tr>
        <w:tc>
          <w:tcPr/>
          <w:p>
            <w:pPr>
              <w:pStyle w:val="Compact"/>
              <w:jc w:val="left"/>
            </w:pPr>
            <w:r>
              <w:t xml:space="preserve">License Number</w:t>
            </w:r>
          </w:p>
        </w:tc>
        <w:tc>
          <w:tcPr/>
          <w:p>
            <w:pPr>
              <w:pStyle w:val="Compact"/>
              <w:jc w:val="left"/>
            </w:pPr>
            <w:r>
              <w:t xml:space="preserve">[Insert License Number]</w:t>
            </w:r>
          </w:p>
        </w:tc>
      </w:tr>
      <w:tr>
        <w:tc>
          <w:tcPr/>
          <w:p>
            <w:pPr>
              <w:pStyle w:val="Compact"/>
              <w:jc w:val="left"/>
            </w:pPr>
            <w:r>
              <w:t xml:space="preserve">Facility</w:t>
            </w:r>
          </w:p>
        </w:tc>
        <w:tc>
          <w:tcPr/>
          <w:p>
            <w:pPr>
              <w:pStyle w:val="Compact"/>
              <w:jc w:val="left"/>
            </w:pPr>
            <w:r>
              <w:t xml:space="preserve">[Insert Facility Name], Qatar Doha</w:t>
            </w:r>
          </w:p>
        </w:tc>
      </w:tr>
      <w:tr>
        <w:tc>
          <w:tcPr/>
          <w:p>
            <w:pPr>
              <w:pStyle w:val="Compact"/>
              <w:jc w:val="left"/>
            </w:pPr>
            <w:r>
              <w:t xml:space="preserve">Years of Experience</w:t>
            </w:r>
          </w:p>
        </w:tc>
        <w:tc>
          <w:tcPr/>
          <w:p>
            <w:pPr>
              <w:pStyle w:val="Compact"/>
              <w:jc w:val="left"/>
            </w:pPr>
            <w:r>
              <w:t xml:space="preserve">[Insert Years]</w:t>
            </w:r>
          </w:p>
        </w:tc>
      </w:tr>
      <w:tr>
        <w:tc>
          <w:tcPr/>
          <w:p>
            <w:pPr>
              <w:pStyle w:val="Compact"/>
              <w:jc w:val="left"/>
            </w:pPr>
            <w:r>
              <w:t xml:space="preserve">Specializations</w:t>
            </w:r>
          </w:p>
        </w:tc>
        <w:tc>
          <w:tcPr/>
          <w:p>
            <w:pPr>
              <w:pStyle w:val="Compact"/>
              <w:jc w:val="left"/>
            </w:pPr>
            <w:r>
              <w:t xml:space="preserve">[Insert Specializations]</w:t>
            </w:r>
          </w:p>
        </w:tc>
      </w:tr>
    </w:tbl>
    <w:bookmarkEnd w:id="22"/>
    <w:bookmarkStart w:id="23" w:name="clinical-competence"/>
    <w:p>
      <w:pPr>
        <w:pStyle w:val="Heading2"/>
      </w:pPr>
      <w:r>
        <w:t xml:space="preserve">Clinical Competence</w:t>
      </w:r>
    </w:p>
    <w:p>
      <w:pPr>
        <w:pStyle w:val="FirstParagraph"/>
      </w:pPr>
      <w:r>
        <w:t xml:space="preserve">The Midwife's clinical competence was assessed through direct observation, case reviews, and feedback from colleagues. The evaluation focused on the following areas:</w:t>
      </w:r>
    </w:p>
    <w:p>
      <w:pPr>
        <w:numPr>
          <w:ilvl w:val="0"/>
          <w:numId w:val="1001"/>
        </w:numPr>
        <w:pStyle w:val="Compact"/>
      </w:pPr>
      <w:r>
        <w:rPr>
          <w:bCs/>
          <w:b/>
        </w:rPr>
        <w:t xml:space="preserve">Antenatal Care:</w:t>
      </w:r>
      <w:r>
        <w:t xml:space="preserve"> </w:t>
      </w:r>
      <w:r>
        <w:t xml:space="preserve">The Midwife demonstrated a thorough understanding of antenatal care protocols specific to Qatar Doha. She effectively conducted routine check-ups, monitored maternal health, and provided appropriate counseling on nutrition, lifestyle, and potential risks.</w:t>
      </w:r>
    </w:p>
    <w:p>
      <w:pPr>
        <w:numPr>
          <w:ilvl w:val="0"/>
          <w:numId w:val="1001"/>
        </w:numPr>
        <w:pStyle w:val="Compact"/>
      </w:pPr>
      <w:r>
        <w:rPr>
          <w:bCs/>
          <w:b/>
        </w:rPr>
        <w:t xml:space="preserve">Intrapartum Care:</w:t>
      </w:r>
      <w:r>
        <w:t xml:space="preserve"> </w:t>
      </w:r>
      <w:r>
        <w:t xml:space="preserve">During labor and delivery, the Midwife exhibited excellent clinical skills. She managed normal deliveries with confidence and handled complications promptly, ensuring the safety of both mother and baby. Her ability to work under pressure and make quick decisions was commendable.</w:t>
      </w:r>
    </w:p>
    <w:p>
      <w:pPr>
        <w:numPr>
          <w:ilvl w:val="0"/>
          <w:numId w:val="1001"/>
        </w:numPr>
        <w:pStyle w:val="Compact"/>
      </w:pPr>
      <w:r>
        <w:rPr>
          <w:bCs/>
          <w:b/>
        </w:rPr>
        <w:t xml:space="preserve">Postnatal Care:</w:t>
      </w:r>
      <w:r>
        <w:t xml:space="preserve"> </w:t>
      </w:r>
      <w:r>
        <w:t xml:space="preserve">The Midwife provided comprehensive postnatal care, including monitoring the recovery of the mother, assessing the newborn's health, and offering guidance on breastfeeding and infant care. She also ensured that follow-up appointments were scheduled as necessary.</w:t>
      </w:r>
    </w:p>
    <w:bookmarkEnd w:id="23"/>
    <w:bookmarkStart w:id="24" w:name="patient-care-and-communication"/>
    <w:p>
      <w:pPr>
        <w:pStyle w:val="Heading2"/>
      </w:pPr>
      <w:r>
        <w:t xml:space="preserve">Patient Care and Communication</w:t>
      </w:r>
    </w:p>
    <w:p>
      <w:pPr>
        <w:pStyle w:val="FirstParagraph"/>
      </w:pPr>
      <w:r>
        <w:t xml:space="preserve">Effective communication is crucial in healthcare, especially in a diverse environment like Qatar Doha. The Midwife was evaluated on her ability to communicate with patients, their families, and other healthcare professionals.</w:t>
      </w:r>
    </w:p>
    <w:p>
      <w:pPr>
        <w:numPr>
          <w:ilvl w:val="0"/>
          <w:numId w:val="1002"/>
        </w:numPr>
        <w:pStyle w:val="Compact"/>
      </w:pPr>
      <w:r>
        <w:rPr>
          <w:bCs/>
          <w:b/>
        </w:rPr>
        <w:t xml:space="preserve">Patient Interaction:</w:t>
      </w:r>
      <w:r>
        <w:t xml:space="preserve"> </w:t>
      </w:r>
      <w:r>
        <w:t xml:space="preserve">The Midwife showed empathy and respect towards all patients, regardless of their cultural or linguistic background. She took the time to explain procedures and answer questions clearly, ensuring that patients felt informed and comfortable.</w:t>
      </w:r>
    </w:p>
    <w:p>
      <w:pPr>
        <w:numPr>
          <w:ilvl w:val="0"/>
          <w:numId w:val="1002"/>
        </w:numPr>
        <w:pStyle w:val="Compact"/>
      </w:pPr>
      <w:r>
        <w:rPr>
          <w:bCs/>
          <w:b/>
        </w:rPr>
        <w:t xml:space="preserve">Team Collaboration:</w:t>
      </w:r>
      <w:r>
        <w:t xml:space="preserve"> </w:t>
      </w:r>
      <w:r>
        <w:t xml:space="preserve">The Midwife worked well with doctors, nurses, and other healthcare staff. She contributed positively to team discussions and was open to receiving feedback. Her collaborative approach helped improve the overall quality of care provided.</w:t>
      </w:r>
    </w:p>
    <w:bookmarkEnd w:id="24"/>
    <w:bookmarkStart w:id="25" w:name="adherence-to-regulations-and-guidelines"/>
    <w:p>
      <w:pPr>
        <w:pStyle w:val="Heading2"/>
      </w:pPr>
      <w:r>
        <w:t xml:space="preserve">Adherence to Regulations and Guidelines</w:t>
      </w:r>
    </w:p>
    <w:p>
      <w:pPr>
        <w:pStyle w:val="FirstParagraph"/>
      </w:pPr>
      <w:r>
        <w:t xml:space="preserve">In Qatar Doha, healthcare professionals are required to adhere to strict regulations and guidelines set by the Ministry of Public Health. The Midwife's compliance with these standards was thoroughly reviewed.</w:t>
      </w:r>
    </w:p>
    <w:p>
      <w:pPr>
        <w:numPr>
          <w:ilvl w:val="0"/>
          <w:numId w:val="1003"/>
        </w:numPr>
        <w:pStyle w:val="Compact"/>
      </w:pPr>
      <w:r>
        <w:rPr>
          <w:bCs/>
          <w:b/>
        </w:rPr>
        <w:t xml:space="preserve">Documentation:</w:t>
      </w:r>
      <w:r>
        <w:t xml:space="preserve"> </w:t>
      </w:r>
      <w:r>
        <w:t xml:space="preserve">The Midwife maintained accurate and timely records of patient care, including medical histories, treatment plans, and outcomes. Her documentation met the requirements of the facility and local authorities.</w:t>
      </w:r>
    </w:p>
    <w:p>
      <w:pPr>
        <w:numPr>
          <w:ilvl w:val="0"/>
          <w:numId w:val="1003"/>
        </w:numPr>
        <w:pStyle w:val="Compact"/>
      </w:pPr>
      <w:r>
        <w:rPr>
          <w:bCs/>
          <w:b/>
        </w:rPr>
        <w:t xml:space="preserve">Continuing Education:</w:t>
      </w:r>
      <w:r>
        <w:t xml:space="preserve"> </w:t>
      </w:r>
      <w:r>
        <w:t xml:space="preserve">The Midwife actively participated in continuing education programs to stay updated on the latest developments in midwifery practice. This commitment to professional development is essential for maintaining high standards of care.</w:t>
      </w:r>
    </w:p>
    <w:bookmarkEnd w:id="25"/>
    <w:bookmarkStart w:id="26" w:name="areas-for-improvement"/>
    <w:p>
      <w:pPr>
        <w:pStyle w:val="Heading2"/>
      </w:pPr>
      <w:r>
        <w:t xml:space="preserve">Areas for Improvement</w:t>
      </w:r>
    </w:p>
    <w:p>
      <w:pPr>
        <w:pStyle w:val="FirstParagraph"/>
      </w:pPr>
      <w:r>
        <w:t xml:space="preserve">While the Midwife performed well overall, there are a few areas where improvement could be beneficial:</w:t>
      </w:r>
    </w:p>
    <w:p>
      <w:pPr>
        <w:numPr>
          <w:ilvl w:val="0"/>
          <w:numId w:val="1004"/>
        </w:numPr>
        <w:pStyle w:val="Compact"/>
      </w:pPr>
      <w:r>
        <w:rPr>
          <w:bCs/>
          <w:b/>
        </w:rPr>
        <w:t xml:space="preserve">Cultural Sensitivity:</w:t>
      </w:r>
      <w:r>
        <w:t xml:space="preserve"> </w:t>
      </w:r>
      <w:r>
        <w:t xml:space="preserve">Although the Midwife demonstrated good cultural awareness, further training on the specific cultural practices and beliefs prevalent in Qatar Doha could enhance her ability to provide culturally sensitive care.</w:t>
      </w:r>
    </w:p>
    <w:p>
      <w:pPr>
        <w:numPr>
          <w:ilvl w:val="0"/>
          <w:numId w:val="1004"/>
        </w:numPr>
        <w:pStyle w:val="Compact"/>
      </w:pPr>
      <w:r>
        <w:rPr>
          <w:bCs/>
          <w:b/>
        </w:rPr>
        <w:t xml:space="preserve">Time Management:</w:t>
      </w:r>
      <w:r>
        <w:t xml:space="preserve"> </w:t>
      </w:r>
      <w:r>
        <w:t xml:space="preserve">On some occasions, the Midwife struggled to manage her time effectively, leading to delays in patient care. Implementing better time management strategies could help improve efficiency.</w:t>
      </w:r>
    </w:p>
    <w:bookmarkEnd w:id="26"/>
    <w:bookmarkStart w:id="27" w:name="conclusion"/>
    <w:p>
      <w:pPr>
        <w:pStyle w:val="Heading2"/>
      </w:pPr>
      <w:r>
        <w:t xml:space="preserve">Conclusion</w:t>
      </w:r>
    </w:p>
    <w:p>
      <w:pPr>
        <w:pStyle w:val="FirstParagraph"/>
      </w:pPr>
      <w:r>
        <w:t xml:space="preserve">Based on the findings of this Peer Review Report, the Midwife has demonstrated a high level of competence and dedication to her role in Qatar Doha. Her clinical skills, patient care, and adherence to regulations are commendable. With minor improvements in cultural sensitivity and time management, she has the potential to excel further in her profession.</w:t>
      </w:r>
    </w:p>
    <w:p>
      <w:pPr>
        <w:pStyle w:val="BodyText"/>
      </w:pPr>
      <w:r>
        <w:t xml:space="preserve">This report serves as a valuable tool for ongoing professional development and ensures that the Midwife continues to meet the high standards expected in the healthcare system of Qatar Doha.</w:t>
      </w:r>
    </w:p>
    <w:bookmarkEnd w:id="27"/>
    <w:p>
      <w:pPr>
        <w:pStyle w:val="BodyText"/>
      </w:pPr>
      <w:r>
        <w:rPr>
          <w:bCs/>
          <w:b/>
        </w:rPr>
        <w:t xml:space="preserve">Prepared by:</w:t>
      </w:r>
    </w:p>
    <w:p>
      <w:pPr>
        <w:pStyle w:val="BodyText"/>
      </w:pPr>
      <w:r>
        <w:t xml:space="preserve">[Name of Reviewer]</w:t>
      </w:r>
    </w:p>
    <w:p>
      <w:pPr>
        <w:pStyle w:val="BodyText"/>
      </w:pPr>
      <w:r>
        <w:t xml:space="preserve">[Title/Position]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Midwife - Qatar Doha</dc:title>
  <dc:creator/>
  <dc:language>en</dc:language>
  <cp:keywords/>
  <dcterms:created xsi:type="dcterms:W3CDTF">2026-10-10T01:58:37Z</dcterms:created>
  <dcterms:modified xsi:type="dcterms:W3CDTF">2026-10-10T01:58:37Z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