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Saudi Arabia Jeddah</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performance, professional conduct, and adherence to regulatory standards of the designated Midwife. The review takes place within the context of the healthcare landscape in Saudi Arabia Jeddah, a region characterized by high standards of maternal care and strict adherence to the guidelines set forth by the Saudi Commission for Health Specialties (SCFHS) and the Ministry of Health.</w:t>
      </w:r>
    </w:p>
    <w:p>
      <w:pPr>
        <w:pStyle w:val="BodyText"/>
      </w:pPr>
      <w:r>
        <w:t xml:space="preserve">The primary objective of this assessment is to ensure that the Midwife maintains the highest level of competency in obstetric and gynecological care, aligning with both international best practices and the specific cultural and legal requirements of Saudi Arabia Jeddah. This document serves as a formal record of the peer evaluation process, highlighting areas of excellence and identifying opportunities for professional development.</w:t>
      </w:r>
    </w:p>
    <w:bookmarkEnd w:id="21"/>
    <w:bookmarkStart w:id="22" w:name="regulatory-compliance-and-licensing"/>
    <w:p>
      <w:pPr>
        <w:pStyle w:val="Heading2"/>
      </w:pPr>
      <w:r>
        <w:t xml:space="preserve">2. Regulatory Compliance and Licensing</w:t>
      </w:r>
    </w:p>
    <w:p>
      <w:pPr>
        <w:pStyle w:val="FirstParagraph"/>
      </w:pPr>
      <w:r>
        <w:t xml:space="preserve">A fundamental aspect of this Peer Review Report is the verification of the Midwife's compliance with local regulations. In Saudi Arabia Jeddah, all healthcare practitioners must hold a valid license from the SCFHS. The review confirms that the Midwife possesses the necessary credentials and has maintained continuous professional development (CPD) hours as mandated by the Saudi healthcare authorities.</w:t>
      </w:r>
    </w:p>
    <w:p>
      <w:pPr>
        <w:pStyle w:val="BodyText"/>
      </w:pPr>
      <w:r>
        <w:t xml:space="preserve">Furthermore, the Midwife has demonstrated a thorough understanding of the legal frameworks governing midwifery practice in the Kingdom. This includes adherence to patient confidentiality laws, informed consent protocols, and the specific ethical guidelines that respect the cultural and religious values prevalent in Saudi Arabia Jeddah. The Midwife's ability to navigate these regulatory requirements ensures safe and lawful practice within the local healthcare facilities.</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clinical skills exhibited by the Midwife. The assessment covers antenatal care, intrapartum management, postnatal care, and neonatal resuscitation. The Midwife has demonstrated exceptional proficiency in monitoring maternal and fetal well-being, utilizing modern diagnostic tools available in the hospitals of Saudi Arabia Jeddah.</w:t>
      </w:r>
    </w:p>
    <w:p>
      <w:pPr>
        <w:pStyle w:val="BodyText"/>
      </w:pPr>
      <w:r>
        <w:t xml:space="preserve">During the review period, the Midwife was observed managing a diverse caseload, including high-risk pregnancies. The ability to identify complications early, such as pre-eclampsia or fetal distress, and to initiate appropriate interventions in accordance with clinical protocols was noted as a significant strength. The Midwife's collaboration with obstetricians and other healthcare professionals in Saudi Arabia Jeddah was seamless, reflecting a multidisciplinary approach to patient care that is essential for reducing maternal and neonatal mortality rates.</w:t>
      </w:r>
    </w:p>
    <w:p>
      <w:pPr>
        <w:pStyle w:val="BodyText"/>
      </w:pPr>
      <w:r>
        <w:t xml:space="preserve">Additionally, the Midwife's skills in neonatal care were evaluated. The review confirms that the Midwife is competent in performing immediate newborn care, including resuscitation techniques, which are critical in ensuring positive outcomes for newborns in the region.</w:t>
      </w:r>
    </w:p>
    <w:bookmarkEnd w:id="23"/>
    <w:bookmarkStart w:id="24" w:name="cultural-competence-and-communication"/>
    <w:p>
      <w:pPr>
        <w:pStyle w:val="Heading2"/>
      </w:pPr>
      <w:r>
        <w:t xml:space="preserve">4. Cultural Competence and Communication</w:t>
      </w:r>
    </w:p>
    <w:p>
      <w:pPr>
        <w:pStyle w:val="FirstParagraph"/>
      </w:pPr>
      <w:r>
        <w:t xml:space="preserve">Practicing as a Midwife in Saudi Arabia Jeddah requires a high degree of cultural sensitivity and effective communication skills. This Peer Review Report highlights the Midwife's ability to provide care that is respectful of the local customs, traditions, and religious beliefs of the patients. The Midwife has shown great skill in communicating with patients and their families, ensuring that they are fully informed and comfortable with the care plans.</w:t>
      </w:r>
    </w:p>
    <w:p>
      <w:pPr>
        <w:pStyle w:val="BodyText"/>
      </w:pPr>
      <w:r>
        <w:t xml:space="preserve">The review also assesses the Midwife's ability to work within a multicultural healthcare team, which is common in Saudi Arabia Jeddah. The Midwife has demonstrated effective teamwork and collaboration, contributing to a positive and supportive work environment. The ability to communicate clearly and professionally with colleagues from diverse backgrounds is a key attribute that enhances the quality of care provided to patients.</w:t>
      </w:r>
    </w:p>
    <w:bookmarkEnd w:id="24"/>
    <w:bookmarkStart w:id="25" w:name="X2c4c7aff83bb991f4b73967d1c0036085ae2881"/>
    <w:p>
      <w:pPr>
        <w:pStyle w:val="Heading2"/>
      </w:pPr>
      <w:r>
        <w:t xml:space="preserve">5. Professional Development and Continuous Learning</w:t>
      </w:r>
    </w:p>
    <w:p>
      <w:pPr>
        <w:pStyle w:val="FirstParagraph"/>
      </w:pPr>
      <w:r>
        <w:t xml:space="preserve">Continuous professional development is a mandatory requirement for healthcare practitioners in Saudi Arabia Jeddah. This Peer Review Report confirms that the Midwife is actively engaged in ongoing education and training. The Midwife has participated in relevant workshops, seminars, and conferences, keeping abreast of the latest advancements in midwifery practice and maternal health.</w:t>
      </w:r>
    </w:p>
    <w:p>
      <w:pPr>
        <w:pStyle w:val="BodyText"/>
      </w:pPr>
      <w:r>
        <w:t xml:space="preserve">The Midwife has also demonstrated a commitment to evidence-based practice, incorporating the latest research findings into clinical decision-making. This dedication to continuous learning ensures that the Midwife remains at the forefront of the profession, providing the highest standard of care to patients in Saudi Arabia Jeddah.</w:t>
      </w:r>
    </w:p>
    <w:bookmarkEnd w:id="25"/>
    <w:bookmarkStart w:id="26" w:name="Xda79409093af40bd3d15ed7d2a5582dbca223f1"/>
    <w:p>
      <w:pPr>
        <w:pStyle w:val="Heading2"/>
      </w:pPr>
      <w:r>
        <w:t xml:space="preserve">6. Areas for Improvement and Recommendations</w:t>
      </w:r>
    </w:p>
    <w:p>
      <w:pPr>
        <w:pStyle w:val="FirstParagraph"/>
      </w:pPr>
      <w:r>
        <w:t xml:space="preserve">While the Midwife has demonstrated a high level of competency, this Peer Review Report identifies a few areas for potential improvement. It is recommended that the Midwife further enhance their skills in managing complex obstetric emergencies through advanced simulation training. Additionally, increasing involvement in research and quality improvement projects within the healthcare facilities of Saudi Arabia Jeddah would be beneficial.</w:t>
      </w:r>
    </w:p>
    <w:p>
      <w:pPr>
        <w:pStyle w:val="BodyText"/>
      </w:pPr>
      <w:r>
        <w:t xml:space="preserve">The Midwife is also encouraged to continue developing their leadership skills, potentially taking on mentorship roles for junior midwives. This would not only contribute to the professional growth of others but also strengthen the midwifery workforce in the region.</w:t>
      </w:r>
    </w:p>
    <w:bookmarkEnd w:id="26"/>
    <w:bookmarkStart w:id="27" w:name="conclusion"/>
    <w:p>
      <w:pPr>
        <w:pStyle w:val="Heading2"/>
      </w:pPr>
      <w:r>
        <w:t xml:space="preserve">7. Conclusion</w:t>
      </w:r>
    </w:p>
    <w:p>
      <w:pPr>
        <w:pStyle w:val="FirstParagraph"/>
      </w:pPr>
      <w:r>
        <w:t xml:space="preserve">In conclusion, this Peer Review Report affirms that the Midwife is a highly competent and dedicated professional who meets the rigorous standards required for practice in Saudi Arabia Jeddah. The Midwife's clinical skills, cultural competence, and commitment to continuous learning make them a valuable asset to the healthcare system. The recommendations provided in this report are intended to support the Midwife's ongoing professional development and ensure the continued delivery of exceptional care to mothers and newborns in the region.</w:t>
      </w:r>
    </w:p>
    <w:bookmarkEnd w:id="27"/>
    <w:p>
      <w:pPr>
        <w:pStyle w:val="BodyText"/>
      </w:pPr>
      <w:r>
        <w:rPr>
          <w:bCs/>
          <w:b/>
        </w:rPr>
        <w:t xml:space="preserve">Reviewed By:</w:t>
      </w:r>
    </w:p>
    <w:p>
      <w:pPr>
        <w:pStyle w:val="BodyText"/>
      </w:pPr>
      <w:r>
        <w:t xml:space="preserve">Senior Midwife / Peer Reviewer</w:t>
      </w:r>
    </w:p>
    <w:p>
      <w:pPr>
        <w:pStyle w:val="BodyText"/>
      </w:pPr>
      <w:r>
        <w:rPr>
          <w:bCs/>
          <w:b/>
        </w:rPr>
        <w:t xml:space="preserve">Approved By:</w:t>
      </w:r>
    </w:p>
    <w:p>
      <w:pPr>
        <w:pStyle w:val="BodyText"/>
      </w:pPr>
      <w:r>
        <w:t xml:space="preserve">Head of Midwifery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Saudi Arabia Jeddah</dc:title>
  <dc:creator/>
  <dc:language>en</dc:language>
  <cp:keywords/>
  <dcterms:created xsi:type="dcterms:W3CDTF">2026-10-10T02:45:17Z</dcterms:created>
  <dcterms:modified xsi:type="dcterms:W3CDTF">2026-10-10T02:45:17Z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