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Senegal Dakar</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clinical practice, professional conduct, and community engagement of a Midwife operating within the healthcare infrastructure of Senegal Dakar. The purpose of this review is to ensure that the highest standards of maternal and neonatal care are maintained, in alignment with the national guidelines provided by the Ministry of Health and Social Action of Senegal, as well as international best practices advocated by the World Health Organization (WHO).</w:t>
      </w:r>
    </w:p>
    <w:p>
      <w:pPr>
        <w:pStyle w:val="BodyText"/>
      </w:pPr>
      <w:r>
        <w:t xml:space="preserve">The healthcare landscape in Senegal Dakar is dynamic, characterized by a mix of public health facilities, private clinics, and community-based health centers. In this context, the Midwife plays a pivotal role in reducing maternal and infant mortality rates. This report assesses the subject's ability to navigate the specific cultural, logistical, and medical challenges inherent to providing care in Dakar.</w:t>
      </w:r>
    </w:p>
    <w:bookmarkEnd w:id="21"/>
    <w:bookmarkStart w:id="22" w:name="clinical-competency-and-technical-skills"/>
    <w:p>
      <w:pPr>
        <w:pStyle w:val="Heading2"/>
      </w:pPr>
      <w:r>
        <w:t xml:space="preserve">2. Clinical Competency and Technical Skills</w:t>
      </w:r>
    </w:p>
    <w:p>
      <w:pPr>
        <w:pStyle w:val="FirstParagraph"/>
      </w:pPr>
      <w:r>
        <w:t xml:space="preserve">The primary focus of this Peer Review Report is the technical proficiency of the Midwife. The review process involved direct observation of antenatal care consultations, intrapartum management, and postnatal follow-ups.</w:t>
      </w:r>
    </w:p>
    <w:p>
      <w:pPr>
        <w:pStyle w:val="BodyText"/>
      </w:pPr>
      <w:r>
        <w:rPr>
          <w:bCs/>
          <w:b/>
        </w:rPr>
        <w:t xml:space="preserve">Antenatal Care:</w:t>
      </w:r>
      <w:r>
        <w:t xml:space="preserve"> </w:t>
      </w:r>
      <w:r>
        <w:t xml:space="preserve">The Midwife demonstrated excellent competency in conducting routine prenatal examinations. This includes accurate measurement of fundal height, monitoring of blood pressure to screen for pre-eclampsia, and the administration of essential supplements such as iron and folic acid, which are critical in the Senegal Dakar region. The Midwife effectively utilized the national maternal health booklet to track patient progress, ensuring continuity of care.</w:t>
      </w:r>
    </w:p>
    <w:p>
      <w:pPr>
        <w:pStyle w:val="BodyText"/>
      </w:pPr>
      <w:r>
        <w:rPr>
          <w:bCs/>
          <w:b/>
        </w:rPr>
        <w:t xml:space="preserve">Intrapartum Management:</w:t>
      </w:r>
      <w:r>
        <w:t xml:space="preserve"> </w:t>
      </w:r>
      <w:r>
        <w:t xml:space="preserve">During labor and delivery, the Midwife exhibited calmness and technical precision. The management of the three stages of labor adhered strictly to the "Clean, Warm, and Dry" protocols essential for preventing neonatal sepsis. The Midwife showed proficiency in identifying complications, such as prolonged labor or abnormal fetal heart rates, and initiated timely referrals to higher-level facilities in Dakar when necessary. This ability to recognize danger signs is crucial for the safety of mothers in the region.</w:t>
      </w:r>
    </w:p>
    <w:p>
      <w:pPr>
        <w:pStyle w:val="BodyText"/>
      </w:pPr>
      <w:r>
        <w:rPr>
          <w:bCs/>
          <w:b/>
        </w:rPr>
        <w:t xml:space="preserve">Postnatal Care:</w:t>
      </w:r>
      <w:r>
        <w:t xml:space="preserve"> </w:t>
      </w:r>
      <w:r>
        <w:t xml:space="preserve">The review highlights the Midwife's dedication to postnatal support. This includes monitoring for postpartum hemorrhage, a leading cause of maternal mortality, and providing guidance on breastfeeding and newborn care. The Midwife successfully educated mothers on the importance of early initiation of breastfeeding and exclusive breastfeeding for the first six months.</w:t>
      </w:r>
    </w:p>
    <w:bookmarkEnd w:id="22"/>
    <w:bookmarkStart w:id="23" w:name="Xc47c69399fc17fcefc65c5afeca986e4a17a06f"/>
    <w:p>
      <w:pPr>
        <w:pStyle w:val="Heading2"/>
      </w:pPr>
      <w:r>
        <w:t xml:space="preserve">3. Cultural Sensitivity and Community Integration</w:t>
      </w:r>
    </w:p>
    <w:p>
      <w:pPr>
        <w:pStyle w:val="FirstParagraph"/>
      </w:pPr>
      <w:r>
        <w:t xml:space="preserve">A significant aspect of this Peer Review Report concerns the Midwife's interaction with the diverse population of Senegal Dakar. The healthcare environment in Dakar is multicultural, and effective communication is paramount.</w:t>
      </w:r>
    </w:p>
    <w:p>
      <w:pPr>
        <w:pStyle w:val="BodyText"/>
      </w:pPr>
      <w:r>
        <w:t xml:space="preserve">The Midwife demonstrated a deep understanding of local customs and traditions surrounding childbirth. By respecting cultural practices while gently educating families on evidence-based medical interventions, the Midwife has built a strong rapport with the community. The ability to communicate effectively in Wolof and French ensures that patients fully understand medical advice, consent procedures, and emergency protocols. This cultural competence is vital for encouraging women to seek professional care rather than relying solely on traditional birth attendants.</w:t>
      </w:r>
    </w:p>
    <w:bookmarkEnd w:id="23"/>
    <w:bookmarkStart w:id="24" w:name="Xe018464a32c600c6405640efc25f5fd12bde22b"/>
    <w:p>
      <w:pPr>
        <w:pStyle w:val="Heading2"/>
      </w:pPr>
      <w:r>
        <w:t xml:space="preserve">4. Emergency Preparedness and Resource Management</w:t>
      </w:r>
    </w:p>
    <w:p>
      <w:pPr>
        <w:pStyle w:val="FirstParagraph"/>
      </w:pPr>
      <w:r>
        <w:t xml:space="preserve">Given the occasional resource constraints in certain healthcare settings in Senegal Dakar, the Midwife's ability to manage emergencies with available resources was closely evaluated. The Midwife maintains a well-organized emergency kit, including oxytocin and magnesium sulfate, and ensures that equipment for neonatal resuscitation is functional and accessible.</w:t>
      </w:r>
    </w:p>
    <w:p>
      <w:pPr>
        <w:pStyle w:val="BodyText"/>
      </w:pPr>
      <w:r>
        <w:t xml:space="preserve">The Midwife participates actively in simulation drills and continues professional development to stay updated on emergency obstetric care protocols. This proactive approach ensures that the Midwife is prepared to handle critical situations, such as eclampsia or obstructed labor, until advanced medical support can be mobilized.</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the Midwife is deemed fully competent and highly effective in their role. The Midwife's practice in Senegal Dakar is characterized by clinical excellence, empathy, and a strong commitment to public health goals.</w:t>
      </w:r>
    </w:p>
    <w:p>
      <w:pPr>
        <w:pStyle w:val="BodyText"/>
      </w:pPr>
      <w:r>
        <w:rPr>
          <w:bCs/>
          <w:b/>
        </w:rPr>
        <w:t xml:space="preserve">Recommendations:</w:t>
      </w:r>
    </w:p>
    <w:p>
      <w:pPr>
        <w:numPr>
          <w:ilvl w:val="0"/>
          <w:numId w:val="1001"/>
        </w:numPr>
        <w:pStyle w:val="Compact"/>
      </w:pPr>
      <w:r>
        <w:t xml:space="preserve">Continue to engage in continuous medical education, particularly regarding the latest guidelines on maternal nutrition and infectious disease prevention.</w:t>
      </w:r>
    </w:p>
    <w:p>
      <w:pPr>
        <w:numPr>
          <w:ilvl w:val="0"/>
          <w:numId w:val="1001"/>
        </w:numPr>
        <w:pStyle w:val="Compact"/>
      </w:pPr>
      <w:r>
        <w:t xml:space="preserve">Enhance data recording practices to contribute more robustly to the national health statistics, aiding in policy-making for Senegal Dakar.</w:t>
      </w:r>
    </w:p>
    <w:p>
      <w:pPr>
        <w:numPr>
          <w:ilvl w:val="0"/>
          <w:numId w:val="1001"/>
        </w:numPr>
        <w:pStyle w:val="Compact"/>
      </w:pPr>
      <w:r>
        <w:t xml:space="preserve">Lead community outreach programs to further reduce barriers to care for marginalized populations in the Dakar region.</w:t>
      </w:r>
    </w:p>
    <w:p>
      <w:pPr>
        <w:pStyle w:val="FirstParagraph"/>
      </w:pPr>
      <w:r>
        <w:t xml:space="preserve">In conclusion, this Midwife is an asset to the healthcare system in Senegal Dakar. Their work directly contributes to the well-being of mothers and newborns, upholding the dignity and safety of the birthing process. This Peer Review Report confirms their suitability for continued practice and recommends their recognition as a model practitioner.</w:t>
      </w:r>
    </w:p>
    <w:bookmarkEnd w:id="25"/>
    <w:p>
      <w:pPr>
        <w:pStyle w:val="BodyText"/>
      </w:pPr>
      <w:r>
        <w:rPr>
          <w:bCs/>
          <w:b/>
        </w:rPr>
        <w:t xml:space="preserve">Reviewed By:</w:t>
      </w:r>
    </w:p>
    <w:p>
      <w:pPr>
        <w:pStyle w:val="BodyText"/>
      </w:pPr>
      <w:r>
        <w:t xml:space="preserve">Senior Medical Officer</w:t>
      </w:r>
    </w:p>
    <w:p>
      <w:pPr>
        <w:pStyle w:val="BodyText"/>
      </w:pPr>
      <w:r>
        <w:t xml:space="preserve">Ministry of Health, Senegal Dakar</w:t>
      </w:r>
    </w:p>
    <w:p>
      <w:pPr>
        <w:pStyle w:val="BodyText"/>
      </w:pPr>
      <w:r>
        <w:rPr>
          <w:bCs/>
          <w:b/>
        </w:rPr>
        <w:t xml:space="preserve">Midwife Acknowledgment:</w:t>
      </w:r>
    </w:p>
    <w:p>
      <w:pPr>
        <w:pStyle w:val="BodyText"/>
      </w:pPr>
      <w:r>
        <w:t xml:space="preserve">Name:</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Senegal Dakar</dc:title>
  <dc:creator/>
  <dc:language>en</dc:language>
  <cp:keywords/>
  <dcterms:created xsi:type="dcterms:W3CDTF">2026-10-10T02:06:30Z</dcterms:created>
  <dcterms:modified xsi:type="dcterms:W3CDTF">2026-10-10T02:06:30Z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