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Midwife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Assessment</w:t>
      </w:r>
    </w:p>
    <w:p>
      <w:pPr>
        <w:pStyle w:val="BodyText"/>
      </w:pPr>
      <w:r>
        <w:rPr>
          <w:bCs/>
          <w:b/>
        </w:rPr>
        <w:t xml:space="preserve">Role:</w:t>
      </w:r>
      <w:r>
        <w:t xml:space="preserve"> </w:t>
      </w:r>
      <w:r>
        <w:t xml:space="preserve">Midwife</w:t>
      </w:r>
    </w:p>
    <w:p>
      <w:pPr>
        <w:pStyle w:val="BodyText"/>
      </w:pPr>
      <w:r>
        <w:rPr>
          <w:bCs/>
          <w:b/>
        </w:rPr>
        <w:t xml:space="preserve">Location:</w:t>
      </w:r>
      <w:r>
        <w:t xml:space="preserve"> </w:t>
      </w:r>
      <w:r>
        <w:t xml:space="preserve">Cape Town, Western Cape, South Africa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compiled in accordance with the standards set forth by the South African Council for Nurses and Midwives (SACNM) and the specific clinical governance protocols of the Western Cape Department of Health. The purpose of this review is to evaluate the professional competence, clinical skills, ethical conduct, and adherence to best practices of the Midwife under review. This assessment is conducted within the context of the healthcare landscape in Cape Town, South Africa, where midwives play a pivotal role in reducing maternal and neonatal mortality rates and ensuring equitable access to quality obstetric care.</w:t>
      </w:r>
    </w:p>
    <w:p>
      <w:pPr>
        <w:pStyle w:val="BodyText"/>
      </w:pPr>
      <w:r>
        <w:t xml:space="preserve">The review covers a period of six months and includes observations of clinical practice, case file audits, feedback from multidisciplinary team members, and self-reflection by the Midwife. The ultimate goal is to ensure that the Midwife maintains the highest standards of care required for the diverse population served in Cape Town, ranging from public sector facilities to private practice settings.</w:t>
      </w:r>
    </w:p>
    <w:bookmarkEnd w:id="21"/>
    <w:bookmarkStart w:id="22" w:name="clinical-competency-and-obstetric-care"/>
    <w:p>
      <w:pPr>
        <w:pStyle w:val="Heading2"/>
      </w:pPr>
      <w:r>
        <w:t xml:space="preserve">2. Clinical Competency and Obstetric Care</w:t>
      </w:r>
    </w:p>
    <w:p>
      <w:pPr>
        <w:pStyle w:val="FirstParagraph"/>
      </w:pPr>
      <w:r>
        <w:t xml:space="preserve">The Midwife demonstrated a robust understanding of physiological childbirth and the management of normal labor. During the review period, the Midwife was observed managing a significant caseload at a busy Cape Town maternity ward. The assessment focused on the Midwife's ability to conduct thorough antenatal assessments, including risk stratification in line with the South African National Department of Health guidelines.</w:t>
      </w:r>
    </w:p>
    <w:p>
      <w:pPr>
        <w:pStyle w:val="BodyText"/>
      </w:pPr>
      <w:r>
        <w:t xml:space="preserve">Key strengths identified include:</w:t>
      </w:r>
    </w:p>
    <w:p>
      <w:pPr>
        <w:numPr>
          <w:ilvl w:val="0"/>
          <w:numId w:val="1001"/>
        </w:numPr>
        <w:pStyle w:val="Compact"/>
      </w:pPr>
      <w:r>
        <w:rPr>
          <w:bCs/>
          <w:b/>
        </w:rPr>
        <w:t xml:space="preserve">Antenatal Care:</w:t>
      </w:r>
      <w:r>
        <w:t xml:space="preserve"> </w:t>
      </w:r>
      <w:r>
        <w:t xml:space="preserve">The Midwife consistently provided comprehensive antenatal education, addressing local health challenges such as HIV prevention, nutrition, and substance abuse awareness, which are critical issues in the Cape Town region.</w:t>
      </w:r>
    </w:p>
    <w:p>
      <w:pPr>
        <w:numPr>
          <w:ilvl w:val="0"/>
          <w:numId w:val="1001"/>
        </w:numPr>
        <w:pStyle w:val="Compact"/>
      </w:pPr>
      <w:r>
        <w:rPr>
          <w:bCs/>
          <w:b/>
        </w:rPr>
        <w:t xml:space="preserve">Intrapartum Management:</w:t>
      </w:r>
      <w:r>
        <w:t xml:space="preserve"> </w:t>
      </w:r>
      <w:r>
        <w:t xml:space="preserve">The Midwife exhibited excellent skills in monitoring fetal heart rates and maternal vital signs. There was a notable adherence to the "Active Management of the Third Stage of Labor" protocols to prevent postpartum hemorrhage.</w:t>
      </w:r>
    </w:p>
    <w:p>
      <w:pPr>
        <w:numPr>
          <w:ilvl w:val="0"/>
          <w:numId w:val="1001"/>
        </w:numPr>
        <w:pStyle w:val="Compact"/>
      </w:pPr>
      <w:r>
        <w:rPr>
          <w:bCs/>
          <w:b/>
        </w:rPr>
        <w:t xml:space="preserve">Emergency Response:</w:t>
      </w:r>
      <w:r>
        <w:t xml:space="preserve"> </w:t>
      </w:r>
      <w:r>
        <w:t xml:space="preserve">In cases of obstetric emergencies, such as pre-eclampsia or shoulder dystocia, the Midwife responded promptly and effectively, following the established algorithms of the Western Cape Emergency Obstetric Care guidelines.</w:t>
      </w:r>
    </w:p>
    <w:p>
      <w:pPr>
        <w:pStyle w:val="FirstParagraph"/>
      </w:pPr>
      <w:r>
        <w:t xml:space="preserve">However, the review noted an area for improvement regarding the documentation of consent processes for invasive procedures. While the clinical execution was sound, the written records occasionally lacked the detailed specificity required for legal and ethical compliance in South Africa.</w:t>
      </w:r>
    </w:p>
    <w:bookmarkEnd w:id="22"/>
    <w:bookmarkStart w:id="23" w:name="neonatal-care-and-postnatal-support"/>
    <w:p>
      <w:pPr>
        <w:pStyle w:val="Heading2"/>
      </w:pPr>
      <w:r>
        <w:t xml:space="preserve">3. Neonatal Care and Postnatal Support</w:t>
      </w:r>
    </w:p>
    <w:p>
      <w:pPr>
        <w:pStyle w:val="FirstParagraph"/>
      </w:pPr>
      <w:r>
        <w:t xml:space="preserve">The Midwife's competency in neonatal care was assessed through direct observation of newborn examinations and resuscitation drills. The Midwife is proficient in the "Golden Minute" protocol, ensuring immediate skin-to-skin contact and delayed cord clamping where appropriate, aligning with current evidence-based practices promoted in South African maternity units.</w:t>
      </w:r>
    </w:p>
    <w:p>
      <w:pPr>
        <w:pStyle w:val="BodyText"/>
      </w:pPr>
      <w:r>
        <w:t xml:space="preserve">The Midwife also demonstrated strong capabilities in postnatal support, particularly in promoting breastfeeding. Given the high prevalence of HIV in certain demographics within Cape Town, the Midwife showed a nuanced understanding of the guidelines regarding infant feeding options for HIV-positive mothers, ensuring that counseling was non-judgmental, accurate, and supportive of the mother's choice while prioritizing infant safety.</w:t>
      </w:r>
    </w:p>
    <w:bookmarkEnd w:id="23"/>
    <w:bookmarkStart w:id="24" w:name="professional-ethics-and-legal-compliance"/>
    <w:p>
      <w:pPr>
        <w:pStyle w:val="Heading2"/>
      </w:pPr>
      <w:r>
        <w:t xml:space="preserve">4. Professional Ethics and Legal Compliance</w:t>
      </w:r>
    </w:p>
    <w:p>
      <w:pPr>
        <w:pStyle w:val="FirstParagraph"/>
      </w:pPr>
      <w:r>
        <w:t xml:space="preserve">Adherence to the Code of Professional Conduct for Midwives in South Africa was a central component of this Peer Review Report. The Midwife was evaluated on confidentiality, patient advocacy, and professional boundaries. The Midwife consistently maintained patient confidentiality in accordance with the Protection of Personal Information Act (POPIA).</w:t>
      </w:r>
    </w:p>
    <w:p>
      <w:pPr>
        <w:pStyle w:val="BodyText"/>
      </w:pPr>
      <w:r>
        <w:t xml:space="preserve">The Midwife demonstrated a high level of cultural competence, which is essential in Cape Town's multicultural environment. The ability to communicate effectively with patients from diverse linguistic and cultural backgrounds, including the use of interpreters when necessary, was noted as a significant strength. This ensures that informed consent is truly informed and that patient dignity is preserved.</w:t>
      </w:r>
    </w:p>
    <w:bookmarkEnd w:id="24"/>
    <w:bookmarkStart w:id="25" w:name="Xd5017c344b5b5960621066a1ec71e0363548228"/>
    <w:p>
      <w:pPr>
        <w:pStyle w:val="Heading2"/>
      </w:pPr>
      <w:r>
        <w:t xml:space="preserve">5. Interprofessional Collaboration and Communication</w:t>
      </w:r>
    </w:p>
    <w:p>
      <w:pPr>
        <w:pStyle w:val="FirstParagraph"/>
      </w:pPr>
      <w:r>
        <w:t xml:space="preserve">Effective collaboration with obstetricians, pediatricians, nurses, and community health workers is vital in the Cape Town healthcare system. The Midwife was observed participating actively in multidisciplinary team meetings and handovers. Feedback from colleagues indicated that the Midwife is a reliable team member who communicates clearly and respectfully.</w:t>
      </w:r>
    </w:p>
    <w:p>
      <w:pPr>
        <w:pStyle w:val="BodyText"/>
      </w:pPr>
      <w:r>
        <w:t xml:space="preserve">The Midwife also engaged well with community outreach programs, a key aspect of midwifery practice in South Africa aimed at reducing maternal mortality. The Midwife's involvement in community education sessions regarding family planning and reproductive health was highly commended.</w:t>
      </w:r>
    </w:p>
    <w:bookmarkEnd w:id="25"/>
    <w:bookmarkStart w:id="26" w:name="X5485177e83fa99b127d979682053d2e29a61e01"/>
    <w:p>
      <w:pPr>
        <w:pStyle w:val="Heading2"/>
      </w:pPr>
      <w:r>
        <w:t xml:space="preserve">6. Areas for Development and Recommendations</w:t>
      </w:r>
    </w:p>
    <w:p>
      <w:pPr>
        <w:pStyle w:val="FirstParagraph"/>
      </w:pPr>
      <w:r>
        <w:t xml:space="preserve">While the Midwife has demonstrated a high level of competence, the following areas for development are recommended to further enhance practice:</w:t>
      </w:r>
    </w:p>
    <w:p>
      <w:pPr>
        <w:numPr>
          <w:ilvl w:val="0"/>
          <w:numId w:val="1002"/>
        </w:numPr>
        <w:pStyle w:val="Compact"/>
      </w:pPr>
      <w:r>
        <w:rPr>
          <w:bCs/>
          <w:b/>
        </w:rPr>
        <w:t xml:space="preserve">Documentation:</w:t>
      </w:r>
      <w:r>
        <w:t xml:space="preserve"> </w:t>
      </w:r>
      <w:r>
        <w:t xml:space="preserve">Improve the detail and timeliness of clinical records, particularly regarding consent and incident reporting, to meet the rigorous standards of the Western Cape Department of Health.</w:t>
      </w:r>
    </w:p>
    <w:p>
      <w:pPr>
        <w:numPr>
          <w:ilvl w:val="0"/>
          <w:numId w:val="1002"/>
        </w:numPr>
        <w:pStyle w:val="Compact"/>
      </w:pPr>
      <w:r>
        <w:rPr>
          <w:bCs/>
          <w:b/>
        </w:rPr>
        <w:t xml:space="preserve">Advanced Training:</w:t>
      </w:r>
      <w:r>
        <w:t xml:space="preserve"> </w:t>
      </w:r>
      <w:r>
        <w:t xml:space="preserve">It is recommended that the Midwife pursue further training in advanced neonatal resuscitation and the management of complex obstetric emergencies to stay abreast of evolving best practices.</w:t>
      </w:r>
    </w:p>
    <w:p>
      <w:pPr>
        <w:numPr>
          <w:ilvl w:val="0"/>
          <w:numId w:val="1002"/>
        </w:numPr>
        <w:pStyle w:val="Compact"/>
      </w:pPr>
      <w:r>
        <w:rPr>
          <w:bCs/>
          <w:b/>
        </w:rPr>
        <w:t xml:space="preserve">Research and Evidence-Based Practice:</w:t>
      </w:r>
      <w:r>
        <w:t xml:space="preserve"> </w:t>
      </w:r>
      <w:r>
        <w:t xml:space="preserve">Encourage participation in local research initiatives or quality improvement projects within Cape Town's healthcare facilities to contribute to the broader body of knowledge in midwifery.</w:t>
      </w:r>
    </w:p>
    <w:bookmarkEnd w:id="26"/>
    <w:bookmarkStart w:id="27" w:name="conclusion"/>
    <w:p>
      <w:pPr>
        <w:pStyle w:val="Heading2"/>
      </w:pPr>
      <w:r>
        <w:t xml:space="preserve">7. Conclusion</w:t>
      </w:r>
    </w:p>
    <w:p>
      <w:pPr>
        <w:pStyle w:val="FirstParagraph"/>
      </w:pPr>
      <w:r>
        <w:t xml:space="preserve">In conclusion, this Peer Review Report affirms that the Midwife under review is a competent, ethical, and dedicated professional who meets the standards required for practice in Cape Town, South Africa. The Midwife plays a crucial role in the delivery of safe and compassionate maternity care. By addressing the identified areas for development, the Midwife will continue to provide exceptional care to mothers and newborns in the community. This review is submitted for the records of the employing institution and the South African Council for Nurses and Midwives.</w:t>
      </w:r>
    </w:p>
    <w:bookmarkEnd w:id="27"/>
    <w:p>
      <w:pPr>
        <w:pStyle w:val="BodyText"/>
      </w:pPr>
      <w:r>
        <w:rPr>
          <w:bCs/>
          <w:b/>
        </w:rPr>
        <w:t xml:space="preserve">Reviewed by:</w:t>
      </w:r>
    </w:p>
    <w:p>
      <w:pPr>
        <w:pStyle w:val="BodyText"/>
      </w:pPr>
      <w:r>
        <w:t xml:space="preserve">__________________________</w:t>
      </w:r>
    </w:p>
    <w:p>
      <w:pPr>
        <w:pStyle w:val="BodyText"/>
      </w:pPr>
      <w:r>
        <w:t xml:space="preserve">Senior Midwife / Clinical Supervisor</w:t>
      </w:r>
    </w:p>
    <w:p>
      <w:pPr>
        <w:pStyle w:val="BodyText"/>
      </w:pPr>
      <w:r>
        <w:t xml:space="preserve">Registration Number: [Insert Number]</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Midwife - Cape Town, South Africa</dc:title>
  <dc:creator/>
  <dc:language>en</dc:language>
  <cp:keywords/>
  <dcterms:created xsi:type="dcterms:W3CDTF">2026-10-10T08:19:19Z</dcterms:created>
  <dcterms:modified xsi:type="dcterms:W3CDTF">2026-10-10T08:19:19Z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