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Midwife Professional Practice Assessment</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by the South African Nursing Council (SANC) and the Department of Health in South Africa Johannesburg. The purpose of this report is to evaluate the professional practice, clinical competence, and ethical conduct of the midwife under review. The assessment aims to ensure that the midwife meets the required standards of care, adheres to best practices, and contributes positively to maternal and neonatal health outcomes in the community.</w:t>
      </w:r>
    </w:p>
    <w:bookmarkEnd w:id="21"/>
    <w:bookmarkStart w:id="22" w:name="background-information"/>
    <w:p>
      <w:pPr>
        <w:pStyle w:val="Heading2"/>
      </w:pPr>
      <w:r>
        <w:t xml:space="preserve">2. Background Information</w:t>
      </w:r>
    </w:p>
    <w:p>
      <w:pPr>
        <w:pStyle w:val="FirstParagraph"/>
      </w:pPr>
      <w:r>
        <w:t xml:space="preserve">The midwife under review has been practicing in South Africa Johannesburg for the past five years. During this period, the midwife has been involved in various aspects of maternal and neonatal care, including antenatal care, intrapartum care, postnatal care, and family planning services. The midwife has demonstrated a commitment to continuous professional development and has actively participated in training programs and workshops organized by local health authorities.</w:t>
      </w:r>
    </w:p>
    <w:bookmarkEnd w:id="22"/>
    <w:bookmarkStart w:id="26" w:name="clinical-competence"/>
    <w:p>
      <w:pPr>
        <w:pStyle w:val="Heading2"/>
      </w:pPr>
      <w:r>
        <w:t xml:space="preserve">3. Clinical Competence</w:t>
      </w:r>
    </w:p>
    <w:bookmarkStart w:id="23" w:name="antenatal-care"/>
    <w:p>
      <w:pPr>
        <w:pStyle w:val="Heading3"/>
      </w:pPr>
      <w:r>
        <w:t xml:space="preserve">3.1 Antenatal Care</w:t>
      </w:r>
    </w:p>
    <w:p>
      <w:pPr>
        <w:pStyle w:val="FirstParagraph"/>
      </w:pPr>
      <w:r>
        <w:t xml:space="preserve">The midwife has shown excellent skills in providing comprehensive antenatal care. This includes conducting thorough health assessments, monitoring fetal development, and educating expectant mothers on nutrition, hygiene, and preparation for childbirth. The midwife's ability to identify high-risk pregnancies and refer them to appropriate specialists has been commendable.</w:t>
      </w:r>
    </w:p>
    <w:bookmarkEnd w:id="23"/>
    <w:bookmarkStart w:id="24" w:name="intrapartum-care"/>
    <w:p>
      <w:pPr>
        <w:pStyle w:val="Heading3"/>
      </w:pPr>
      <w:r>
        <w:t xml:space="preserve">3.2 Intrapartum Care</w:t>
      </w:r>
    </w:p>
    <w:p>
      <w:pPr>
        <w:pStyle w:val="FirstParagraph"/>
      </w:pPr>
      <w:r>
        <w:t xml:space="preserve">During labor and delivery, the midwife has demonstrated proficiency in managing normal deliveries and handling complications. The midwife's calm demeanor and effective communication skills have been instrumental in reassuring mothers and their families. The midwife has also been proactive in implementing emergency protocols when necessary, ensuring the safety of both mother and baby.</w:t>
      </w:r>
    </w:p>
    <w:bookmarkEnd w:id="24"/>
    <w:bookmarkStart w:id="25" w:name="postnatal-care"/>
    <w:p>
      <w:pPr>
        <w:pStyle w:val="Heading3"/>
      </w:pPr>
      <w:r>
        <w:t xml:space="preserve">3.3 Postnatal Care</w:t>
      </w:r>
    </w:p>
    <w:p>
      <w:pPr>
        <w:pStyle w:val="FirstParagraph"/>
      </w:pPr>
      <w:r>
        <w:t xml:space="preserve">Postnatal care provided by the midwife has been thorough and supportive. The midwife has been diligent in monitoring the recovery of mothers and the health of newborns. Additionally, the midwife has been effective in providing guidance on breastfeeding, infant care, and family planning, contributing to improved health outcomes in the community.</w:t>
      </w:r>
    </w:p>
    <w:bookmarkEnd w:id="25"/>
    <w:bookmarkEnd w:id="26"/>
    <w:bookmarkStart w:id="27" w:name="professional-conduct-and-ethics"/>
    <w:p>
      <w:pPr>
        <w:pStyle w:val="Heading2"/>
      </w:pPr>
      <w:r>
        <w:t xml:space="preserve">4. Professional Conduct and Ethics</w:t>
      </w:r>
    </w:p>
    <w:p>
      <w:pPr>
        <w:pStyle w:val="FirstParagraph"/>
      </w:pPr>
      <w:r>
        <w:t xml:space="preserve">The midwife has consistently adhered to the ethical guidelines set by the SANC. The midwife has maintained confidentiality, respected patient autonomy, and treated all patients with dignity and respect. The midwife's commitment to cultural sensitivity and inclusivity has been particularly noteworthy, reflecting the diverse demographics of South Africa Johannesburg.</w:t>
      </w:r>
    </w:p>
    <w:bookmarkEnd w:id="27"/>
    <w:bookmarkStart w:id="28" w:name="communication-and-collaboration"/>
    <w:p>
      <w:pPr>
        <w:pStyle w:val="Heading2"/>
      </w:pPr>
      <w:r>
        <w:t xml:space="preserve">5. Communication and Collaboration</w:t>
      </w:r>
    </w:p>
    <w:p>
      <w:pPr>
        <w:pStyle w:val="FirstParagraph"/>
      </w:pPr>
      <w:r>
        <w:t xml:space="preserve">The midwife has demonstrated strong communication skills, both with patients and colleagues. The midwife has been effective in collaborating with other healthcare professionals, including doctors, nurses, and community health workers, to provide holistic care. The midwife's ability to work as part of a multidisciplinary team has been a significant asset in improving patient care and outcomes.</w:t>
      </w:r>
    </w:p>
    <w:bookmarkEnd w:id="28"/>
    <w:bookmarkStart w:id="29" w:name="continuous-professional-development"/>
    <w:p>
      <w:pPr>
        <w:pStyle w:val="Heading2"/>
      </w:pPr>
      <w:r>
        <w:t xml:space="preserve">6. Continuous Professional Development</w:t>
      </w:r>
    </w:p>
    <w:p>
      <w:pPr>
        <w:pStyle w:val="FirstParagraph"/>
      </w:pPr>
      <w:r>
        <w:t xml:space="preserve">The midwife has shown a strong commitment to continuous professional development. The midwife has actively participated in training programs, workshops, and conferences related to midwifery practice. The midwife has also been involved in research and quality improvement initiatives, contributing to the advancement of midwifery practice in South Africa Johannesburg.</w:t>
      </w:r>
    </w:p>
    <w:bookmarkEnd w:id="29"/>
    <w:bookmarkStart w:id="30" w:name="areas-for-improvement"/>
    <w:p>
      <w:pPr>
        <w:pStyle w:val="Heading2"/>
      </w:pPr>
      <w:r>
        <w:t xml:space="preserve">7. Areas for Improvement</w:t>
      </w:r>
    </w:p>
    <w:p>
      <w:pPr>
        <w:pStyle w:val="FirstParagraph"/>
      </w:pPr>
      <w:r>
        <w:t xml:space="preserve">While the midwife has demonstrated a high level of competence and professionalism, there are areas where further development could be beneficial. These include:</w:t>
      </w:r>
    </w:p>
    <w:p>
      <w:pPr>
        <w:numPr>
          <w:ilvl w:val="0"/>
          <w:numId w:val="1001"/>
        </w:numPr>
        <w:pStyle w:val="Compact"/>
      </w:pPr>
      <w:r>
        <w:t xml:space="preserve">Enhancing skills in managing complex obstetric emergencies through advanced training.</w:t>
      </w:r>
    </w:p>
    <w:p>
      <w:pPr>
        <w:numPr>
          <w:ilvl w:val="0"/>
          <w:numId w:val="1001"/>
        </w:numPr>
        <w:pStyle w:val="Compact"/>
      </w:pPr>
      <w:r>
        <w:t xml:space="preserve">Increasing involvement in community outreach programs to promote maternal and child health.</w:t>
      </w:r>
    </w:p>
    <w:p>
      <w:pPr>
        <w:numPr>
          <w:ilvl w:val="0"/>
          <w:numId w:val="1001"/>
        </w:numPr>
        <w:pStyle w:val="Compact"/>
      </w:pPr>
      <w:r>
        <w:t xml:space="preserve">Exploring opportunities for leadership roles within the midwifery profession.</w:t>
      </w:r>
    </w:p>
    <w:bookmarkEnd w:id="30"/>
    <w:bookmarkStart w:id="31" w:name="conclusion"/>
    <w:p>
      <w:pPr>
        <w:pStyle w:val="Heading2"/>
      </w:pPr>
      <w:r>
        <w:t xml:space="preserve">8. Conclusion</w:t>
      </w:r>
    </w:p>
    <w:p>
      <w:pPr>
        <w:pStyle w:val="FirstParagraph"/>
      </w:pPr>
      <w:r>
        <w:t xml:space="preserve">In conclusion, the midwife under review has demonstrated a high level of clinical competence, professional conduct, and commitment to continuous improvement. The midwife's contributions to maternal and neonatal health in South Africa Johannesburg have been significant, and the midwife is well-regarded by colleagues and patients alike. It is recommended that the midwife continues to pursue professional development opportunities and takes on leadership roles to further enhance the quality of midwifery care in the region.</w:t>
      </w:r>
    </w:p>
    <w:bookmarkEnd w:id="31"/>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Midwife / Clinical Supervisor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 South Africa Johannesburg</dc:title>
  <dc:creator/>
  <dc:language>en</dc:language>
  <cp:keywords/>
  <dcterms:created xsi:type="dcterms:W3CDTF">2026-10-10T03:21:49Z</dcterms:created>
  <dcterms:modified xsi:type="dcterms:W3CDTF">2026-10-10T03:21:49Z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