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Performance</w:t>
      </w:r>
      <w:r>
        <w:t xml:space="preserve"> </w:t>
      </w:r>
      <w:r>
        <w:t xml:space="preserve">Assessment</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Khartoum, Sudan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performance, clinical skills, and ethical conduct of a practicing Midwife within the healthcare facilities of Khartoum, Sudan. The review aligns with the standards set by the Sudanese Medical Council and the International Confederation of Midwives (ICM), adapted to the local context of maternal and child health in Sudan.</w:t>
      </w:r>
    </w:p>
    <w:p>
      <w:pPr>
        <w:pStyle w:val="BodyText"/>
      </w:pPr>
      <w:r>
        <w:t xml:space="preserve">The healthcare landscape in Khartoum presents unique challenges, including high patient volumes, resource constraints, and a diverse cultural demographic. Therefore, this assessment focuses not only on technical proficiency but also on the Midwife's ability to navigate these specific environmental factors while maintaining high standards of care. The objective is to ensure that the Midwife is providing safe, respectful, and evidence-based care to mothers and newborns in this critical region.</w:t>
      </w:r>
    </w:p>
    <w:bookmarkEnd w:id="21"/>
    <w:bookmarkStart w:id="22" w:name="clinical-competence-and-technical-skills"/>
    <w:p>
      <w:pPr>
        <w:pStyle w:val="Heading2"/>
      </w:pPr>
      <w:r>
        <w:t xml:space="preserve">2. Clinical Competence and Technical Skills</w:t>
      </w:r>
    </w:p>
    <w:p>
      <w:pPr>
        <w:pStyle w:val="FirstParagraph"/>
      </w:pPr>
      <w:r>
        <w:t xml:space="preserve">The Midwife demonstrated a strong command of essential clinical skills required for antenatal, intrapartum, and postnatal care. During the review period, the Midwife successfully managed a significant caseload of deliveries at the assigned facility in Khartoum.</w:t>
      </w:r>
    </w:p>
    <w:p>
      <w:pPr>
        <w:pStyle w:val="BodyText"/>
      </w:pPr>
      <w:r>
        <w:rPr>
          <w:bCs/>
          <w:b/>
        </w:rPr>
        <w:t xml:space="preserve">Antenatal Care:</w:t>
      </w:r>
      <w:r>
        <w:t xml:space="preserve"> </w:t>
      </w:r>
      <w:r>
        <w:t xml:space="preserve">The Midwife effectively conducted routine check-ups, accurately monitoring maternal blood pressure, fetal heart rates, and growth parameters. There was a notable adherence to protocols for identifying high-risk pregnancies, which is crucial in the Sudanese context where complications such as pre-eclampsia and anemia are prevalent.</w:t>
      </w:r>
    </w:p>
    <w:p>
      <w:pPr>
        <w:pStyle w:val="BodyText"/>
      </w:pPr>
      <w:r>
        <w:rPr>
          <w:bCs/>
          <w:b/>
        </w:rPr>
        <w:t xml:space="preserve">Intrapartum Care:</w:t>
      </w:r>
      <w:r>
        <w:t xml:space="preserve"> </w:t>
      </w:r>
      <w:r>
        <w:t xml:space="preserve">Observations of labor management revealed a competent ability to monitor labor progress using partographs. The Midwife displayed proficiency in managing normal deliveries and showed appropriate judgment in recognizing signs of dystocia or fetal distress. In cases requiring intervention, the Midwife followed established triage protocols to refer patients to higher-level obstetric care within Khartoum’s hospital network in a timely manner.</w:t>
      </w:r>
    </w:p>
    <w:p>
      <w:pPr>
        <w:pStyle w:val="BodyText"/>
      </w:pPr>
      <w:r>
        <w:rPr>
          <w:bCs/>
          <w:b/>
        </w:rPr>
        <w:t xml:space="preserve">Emergency Response:</w:t>
      </w:r>
      <w:r>
        <w:t xml:space="preserve"> </w:t>
      </w:r>
      <w:r>
        <w:t xml:space="preserve">The Midwife showed adequate preparedness in managing obstetric emergencies, including postpartum hemorrhage and neonatal resuscitation. However, the review noted that while theoretical knowledge is sound, practical application could be enhanced through more frequent simulation drills, particularly regarding the management of complications with limited equipment availability.</w:t>
      </w:r>
    </w:p>
    <w:bookmarkEnd w:id="22"/>
    <w:bookmarkStart w:id="23" w:name="cultural-competence-and-communication"/>
    <w:p>
      <w:pPr>
        <w:pStyle w:val="Heading2"/>
      </w:pPr>
      <w:r>
        <w:t xml:space="preserve">3. Cultural Competence and Communication</w:t>
      </w:r>
    </w:p>
    <w:p>
      <w:pPr>
        <w:pStyle w:val="FirstParagraph"/>
      </w:pPr>
      <w:r>
        <w:t xml:space="preserve">Working as a Midwife in Sudan Khartoum requires a deep understanding of local cultural norms, religious values, and family dynamics. This Midwife exhibited excellent cultural competence, respecting the traditions and preferences of the women under their care.</w:t>
      </w:r>
    </w:p>
    <w:p>
      <w:pPr>
        <w:pStyle w:val="BodyText"/>
      </w:pPr>
      <w:r>
        <w:t xml:space="preserve">The Midwife effectively communicated with patients and their families, often involving male relatives in discussions as is customary in many Sudanese households, while ensuring the mother’s autonomy and consent were prioritized. The use of clear, empathetic language helped build trust, which is essential for encouraging women to seek timely medical attention. The Midwife also demonstrated the ability to provide health education on nutrition, hygiene, and family planning in a manner that was culturally sensitive and acceptable to the community.</w:t>
      </w:r>
    </w:p>
    <w:bookmarkEnd w:id="23"/>
    <w:bookmarkStart w:id="24" w:name="professionalism-and-ethics"/>
    <w:p>
      <w:pPr>
        <w:pStyle w:val="Heading2"/>
      </w:pPr>
      <w:r>
        <w:t xml:space="preserve">4. Professionalism and Ethics</w:t>
      </w:r>
    </w:p>
    <w:p>
      <w:pPr>
        <w:pStyle w:val="FirstParagraph"/>
      </w:pPr>
      <w:r>
        <w:t xml:space="preserve">The Midwife maintained a high standard of professional conduct throughout the review period. Punctuality, attendance, and adherence to facility policies were satisfactory. The Midwife consistently upheld patient confidentiality and demonstrated integrity in record-keeping.</w:t>
      </w:r>
    </w:p>
    <w:p>
      <w:pPr>
        <w:pStyle w:val="BodyText"/>
      </w:pPr>
      <w:r>
        <w:t xml:space="preserve">In the context of the current challenges in Khartoum, the Midwife showed resilience and dedication, often working extended hours to ensure patient safety. The Midwife collaborated well with other healthcare professionals, including doctors, nurses, and community health workers, fostering a supportive team environment.</w:t>
      </w:r>
    </w:p>
    <w:bookmarkEnd w:id="24"/>
    <w:bookmarkStart w:id="25" w:name="Xda79409093af40bd3d15ed7d2a5582dbca223f1"/>
    <w:p>
      <w:pPr>
        <w:pStyle w:val="Heading2"/>
      </w:pPr>
      <w:r>
        <w:t xml:space="preserve">5. Areas for Improvement and Recommendations</w:t>
      </w:r>
    </w:p>
    <w:p>
      <w:pPr>
        <w:pStyle w:val="FirstParagraph"/>
      </w:pPr>
      <w:r>
        <w:t xml:space="preserve">While the Midwife’s performance is commendable, the following areas have been identified for professional development:</w:t>
      </w:r>
    </w:p>
    <w:p>
      <w:pPr>
        <w:numPr>
          <w:ilvl w:val="0"/>
          <w:numId w:val="1001"/>
        </w:numPr>
        <w:pStyle w:val="Compact"/>
      </w:pPr>
      <w:r>
        <w:rPr>
          <w:bCs/>
          <w:b/>
        </w:rPr>
        <w:t xml:space="preserve">Advanced Emergency Training:</w:t>
      </w:r>
      <w:r>
        <w:t xml:space="preserve"> </w:t>
      </w:r>
      <w:r>
        <w:t xml:space="preserve">It is recommended that the Midwife undergoes refresher training in emergency obstetric and neonatal care (EmONC), focusing on low-resource settings.</w:t>
      </w:r>
    </w:p>
    <w:p>
      <w:pPr>
        <w:numPr>
          <w:ilvl w:val="0"/>
          <w:numId w:val="1001"/>
        </w:numPr>
        <w:pStyle w:val="Compact"/>
      </w:pPr>
      <w:r>
        <w:rPr>
          <w:bCs/>
          <w:b/>
        </w:rPr>
        <w:t xml:space="preserve">Documentation:</w:t>
      </w:r>
      <w:r>
        <w:t xml:space="preserve"> </w:t>
      </w:r>
      <w:r>
        <w:t xml:space="preserve">Clinical records should be more detailed, particularly regarding the rationale for clinical decisions and patient education provided. This is vital for continuity of care and legal protection.</w:t>
      </w:r>
    </w:p>
    <w:p>
      <w:pPr>
        <w:numPr>
          <w:ilvl w:val="0"/>
          <w:numId w:val="1001"/>
        </w:numPr>
        <w:pStyle w:val="Compact"/>
      </w:pPr>
      <w:r>
        <w:rPr>
          <w:bCs/>
          <w:b/>
        </w:rPr>
        <w:t xml:space="preserve">Leadership Skills:</w:t>
      </w:r>
      <w:r>
        <w:t xml:space="preserve"> </w:t>
      </w:r>
      <w:r>
        <w:t xml:space="preserve">Given the Midwife’s experience, there is an opportunity to take on a mentorship role for junior staff or student midwives, contributing to the capacity building of the healthcare workforce in Khartoum.</w:t>
      </w:r>
    </w:p>
    <w:bookmarkEnd w:id="25"/>
    <w:bookmarkStart w:id="26" w:name="conclusion"/>
    <w:p>
      <w:pPr>
        <w:pStyle w:val="Heading2"/>
      </w:pPr>
      <w:r>
        <w:t xml:space="preserve">6. Conclusion</w:t>
      </w:r>
    </w:p>
    <w:p>
      <w:pPr>
        <w:pStyle w:val="FirstParagraph"/>
      </w:pPr>
      <w:r>
        <w:t xml:space="preserve">This Peer Review Report concludes that the Midwife is a competent and dedicated professional who makes a valuable contribution to maternal and child health services in Sudan Khartoum. The Midwife meets the required standards of practice and demonstrates a strong commitment to improving health outcomes for women in the community. With the recommended areas for improvement addressed, the Midwife is well-positioned to continue providing high-quality care and to potentially assume greater responsibilities within the healthcare system.</w:t>
      </w:r>
    </w:p>
    <w:bookmarkEnd w:id="26"/>
    <w:p>
      <w:pPr>
        <w:pStyle w:val="BodyText"/>
      </w:pPr>
      <w:r>
        <w:rPr>
          <w:bCs/>
          <w:b/>
        </w:rPr>
        <w:t xml:space="preserve">Reviewed By:</w:t>
      </w:r>
    </w:p>
    <w:p>
      <w:pPr>
        <w:pStyle w:val="BodyText"/>
      </w:pPr>
      <w:r>
        <w:t xml:space="preserve">Senior Midwife / Clinical Supervisor</w:t>
      </w:r>
    </w:p>
    <w:p>
      <w:pPr>
        <w:pStyle w:val="BodyText"/>
      </w:pPr>
      <w:r>
        <w:t xml:space="preserve">Khartoum Health Directorate</w:t>
      </w:r>
    </w:p>
    <w:p>
      <w:pPr>
        <w:pStyle w:val="BodyText"/>
      </w:pPr>
      <w:r>
        <w:rPr>
          <w:bCs/>
          <w:b/>
        </w:rPr>
        <w:t xml:space="preserve">Midwife Acknowledgment:</w:t>
      </w:r>
    </w:p>
    <w:p>
      <w:pPr>
        <w:pStyle w:val="BodyText"/>
      </w:pPr>
      <w:r>
        <w:t xml:space="preserve">Name:</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Performance Assessment - Sudan Khartoum</dc:title>
  <dc:creator/>
  <dc:language>en</dc:language>
  <cp:keywords/>
  <dcterms:created xsi:type="dcterms:W3CDTF">2026-10-10T03:18:13Z</dcterms:created>
  <dcterms:modified xsi:type="dcterms:W3CDTF">2026-10-10T03:18:13Z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