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Professional Competence Assessment for Midwifery Practice</w:t>
      </w:r>
    </w:p>
    <w:bookmarkEnd w:id="20"/>
    <w:p>
      <w:pPr>
        <w:pStyle w:val="BodyText"/>
      </w:pPr>
      <w:r>
        <w:rPr>
          <w:bCs/>
          <w:b/>
        </w:rPr>
        <w:t xml:space="preserve">Subject:</w:t>
      </w:r>
      <w:r>
        <w:t xml:space="preserve"> </w:t>
      </w:r>
      <w:r>
        <w:t xml:space="preserve">Professional Midwife</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Zurich Cantonal Midwifery Association</w:t>
      </w:r>
    </w:p>
    <w:p>
      <w:pPr>
        <w:pStyle w:val="BodyText"/>
      </w:pPr>
      <w:r>
        <w:rPr>
          <w:bCs/>
          <w:b/>
        </w:rPr>
        <w:t xml:space="preserve">Report ID:</w:t>
      </w:r>
      <w:r>
        <w:t xml:space="preserve"> </w:t>
      </w:r>
      <w:r>
        <w:t xml:space="preserve">ZH-MID-2023-894</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practice, clinical competence, and ethical adherence of a registered Midwife operating within the canton of Zurich, Switzerland. The review was conducted in accordance with the standards set forth by the Swiss Federal Office of Public Health (FOPH) and the specific regulations of the Zurich Cantonal Department of Health. The primary objective of this assessment is to ensure that the Midwife maintains the highest standards of care for mothers and newborns, aligning with the rigorous healthcare expectations prevalent in Zurich.</w:t>
      </w:r>
    </w:p>
    <w:p>
      <w:pPr>
        <w:pStyle w:val="BodyText"/>
      </w:pPr>
      <w:r>
        <w:t xml:space="preserve">The evaluation process involved a multi-faceted approach, including case file audits, direct observation of clinical practice in a Zurich-based birthing center, and interviews with colleagues and patients. The findings indicate a high level of professional proficiency, with specific commendations for the integration of evidence-based practices and adherence to Swiss legal frameworks regarding maternity care.</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compliance with Swiss federal and cantonal laws. The Midwife under review has demonstrated a thorough understanding of the Federal Act on the Recognition of Professional Qualifications in Health Care Professions. Specifically, the practitioner adheres strictly to the scope of practice defined for Midwives in Switzerland, ensuring clear and effective collaboration with obstetricians and pediatricians when medical intervention is required.</w:t>
      </w:r>
    </w:p>
    <w:p>
      <w:pPr>
        <w:pStyle w:val="BodyText"/>
      </w:pPr>
      <w:r>
        <w:t xml:space="preserve">In the context of Zurich, where healthcare regulations are enforced with precision, the Midwife has maintained impeccable documentation standards. All patient records reviewed were compliant with the Swiss Data Protection Act (DSG), ensuring patient confidentiality and data integrity. The review confirms that the Midwife operates within the legal boundaries of the Zurich canton, respecting the specific protocols established by local hospitals and birthing facilities.</w:t>
      </w:r>
    </w:p>
    <w:bookmarkEnd w:id="22"/>
    <w:bookmarkStart w:id="23" w:name="clinical-competence-and-patient-care"/>
    <w:p>
      <w:pPr>
        <w:pStyle w:val="Heading2"/>
      </w:pPr>
      <w:r>
        <w:t xml:space="preserve">3. Clinical Competence and Patient Care</w:t>
      </w:r>
    </w:p>
    <w:p>
      <w:pPr>
        <w:pStyle w:val="FirstParagraph"/>
      </w:pPr>
      <w:r>
        <w:t xml:space="preserve">The clinical evaluation focused on the Midwife's ability to manage normal physiological births and identify complications requiring medical escalation. The review highlights the Midwife's exceptional skill in prenatal care, including the accurate assessment of fetal well-being and maternal health indicators. The practitioner demonstrates a strong command of the Swiss guidelines for antenatal screening and vaccination recommendations.</w:t>
      </w:r>
    </w:p>
    <w:p>
      <w:pPr>
        <w:pStyle w:val="BodyText"/>
      </w:pPr>
      <w:r>
        <w:t xml:space="preserve">During the intrapartum phase, the Midwife exhibited a calm and professional demeanor, crucial for maintaining a safe environment in Zurich's high-standard maternity units. The review noted effective pain management strategies that respect the patient's autonomy while adhering to clinical safety protocols. Furthermore, the Midwife's proficiency in neonatal resuscitation and immediate newborn care was verified through practical demonstration, meeting the requirements of the Swiss Society of Neonatology.</w:t>
      </w:r>
    </w:p>
    <w:bookmarkEnd w:id="23"/>
    <w:bookmarkStart w:id="24" w:name="interdisciplinary-collaboration"/>
    <w:p>
      <w:pPr>
        <w:pStyle w:val="Heading2"/>
      </w:pPr>
      <w:r>
        <w:t xml:space="preserve">4. Interdisciplinary Collaboration</w:t>
      </w:r>
    </w:p>
    <w:p>
      <w:pPr>
        <w:pStyle w:val="FirstParagraph"/>
      </w:pPr>
      <w:r>
        <w:t xml:space="preserve">Effective collaboration is a cornerstone of the Swiss healthcare system. This Peer Review Report assesses the Midwife's ability to work within the multidisciplinary teams found in Zurich's healthcare network. The Midwife has established strong professional relationships with gynecologists, anesthesiologists, and pediatricians.</w:t>
      </w:r>
    </w:p>
    <w:p>
      <w:pPr>
        <w:pStyle w:val="BodyText"/>
      </w:pPr>
      <w:r>
        <w:t xml:space="preserve">Feedback from colleagues indicates that the Midwife communicates clearly and promptly, particularly in situations requiring transfer from a birthing center to a hospital. This seamless integration is vital in Zurich, where the distinction between home birth, birthing center, and hospital care is well-defined. The Midwife's ability to navigate these pathways ensures continuity of care and optimal outcomes for the mother and child.</w:t>
      </w:r>
    </w:p>
    <w:bookmarkEnd w:id="24"/>
    <w:bookmarkStart w:id="25" w:name="X4ce211acb8b02978b825403f312638d11fa1afd"/>
    <w:p>
      <w:pPr>
        <w:pStyle w:val="Heading2"/>
      </w:pPr>
      <w:r>
        <w:t xml:space="preserve">5. Ethical Standards and Professional Conduct</w:t>
      </w:r>
    </w:p>
    <w:p>
      <w:pPr>
        <w:pStyle w:val="FirstParagraph"/>
      </w:pPr>
      <w:r>
        <w:t xml:space="preserve">The ethical dimension of midwifery practice is paramount. The review confirms that the Midwife upholds the ethical code of the Swiss Association of Midwives. This includes respecting the cultural diversity of Zurich's population, providing care that is sensitive to the needs of women from various linguistic and cultural backgrounds.</w:t>
      </w:r>
    </w:p>
    <w:p>
      <w:pPr>
        <w:pStyle w:val="BodyText"/>
      </w:pPr>
      <w:r>
        <w:t xml:space="preserve">The Midwife demonstrates a commitment to informed consent, ensuring that all patients are fully educated about their options, risks, and benefits. This aligns with the Swiss emphasis on patient autonomy. Additionally, the Midwife engages in continuous professional development, regularly attending workshops and seminars to stay updated on the latest advancements in midwifery science and Swiss healthcare policy.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Midwife is deemed fully competent to continue practicing in Zurich, Switzerland. The practitioner exhibits a high degree of clinical skill, regulatory compliance, and ethical integrity.</w:t>
      </w:r>
    </w:p>
    <w:p>
      <w:pPr>
        <w:pStyle w:val="BodyText"/>
      </w:pPr>
      <w:r>
        <w:rPr>
          <w:bCs/>
          <w:b/>
        </w:rPr>
        <w:t xml:space="preserve">Recommendations:</w:t>
      </w:r>
    </w:p>
    <w:p>
      <w:pPr>
        <w:numPr>
          <w:ilvl w:val="0"/>
          <w:numId w:val="1001"/>
        </w:numPr>
        <w:pStyle w:val="Compact"/>
      </w:pPr>
      <w:r>
        <w:t xml:space="preserve">Continue to participate in interdisciplinary case conferences to further enhance collaborative care models.</w:t>
      </w:r>
    </w:p>
    <w:p>
      <w:pPr>
        <w:numPr>
          <w:ilvl w:val="0"/>
          <w:numId w:val="1001"/>
        </w:numPr>
        <w:pStyle w:val="Compact"/>
      </w:pPr>
      <w:r>
        <w:t xml:space="preserve">Consider additional training in perinatal mental health support, given the increasing focus on maternal psychological well-being in Swiss healthcare.</w:t>
      </w:r>
    </w:p>
    <w:p>
      <w:pPr>
        <w:numPr>
          <w:ilvl w:val="0"/>
          <w:numId w:val="1001"/>
        </w:numPr>
        <w:pStyle w:val="Compact"/>
      </w:pPr>
      <w:r>
        <w:t xml:space="preserve">Maintain current certification in neonatal resuscitation and emergency response protocols.</w:t>
      </w:r>
    </w:p>
    <w:p>
      <w:pPr>
        <w:pStyle w:val="FirstParagraph"/>
      </w:pPr>
      <w:r>
        <w:t xml:space="preserve">This report serves as an official record of the Midwife's professional standing. It is intended to support quality assurance initiatives within the Zurich healthcare system and to provide assurance to the public that maternity care is delivered by highly qualified professionals.</w:t>
      </w:r>
    </w:p>
    <w:p>
      <w:pPr>
        <w:pStyle w:val="BodyText"/>
      </w:pPr>
      <w:r>
        <w:rPr>
          <w:bCs/>
          <w:b/>
        </w:rPr>
        <w:t xml:space="preserve">Reviewer Name:</w:t>
      </w:r>
      <w:r>
        <w:t xml:space="preserve"> </w:t>
      </w:r>
      <w:r>
        <w:t xml:space="preserve">Dr. Elena Weber</w:t>
      </w:r>
      <w:r>
        <w:br/>
      </w:r>
      <w:r>
        <w:rPr>
          <w:bCs/>
          <w:b/>
        </w:rPr>
        <w:t xml:space="preserve">Title:</w:t>
      </w:r>
      <w:r>
        <w:t xml:space="preserve"> </w:t>
      </w:r>
      <w:r>
        <w:t xml:space="preserve">Senior Midwife &amp; Quality Assurance Lead</w:t>
      </w:r>
      <w:r>
        <w:br/>
      </w:r>
      <w:r>
        <w:rPr>
          <w:bCs/>
          <w:b/>
        </w:rPr>
        <w:t xml:space="preserve">Organization:</w:t>
      </w:r>
      <w:r>
        <w:t xml:space="preserve"> </w:t>
      </w:r>
      <w:r>
        <w:t xml:space="preserve">Zurich Cantonal Midwifery Association</w:t>
      </w:r>
    </w:p>
    <w:p>
      <w:pPr>
        <w:pStyle w:val="BodyText"/>
      </w:pPr>
      <w:r>
        <w:rPr>
          <w:bCs/>
          <w:b/>
        </w:rPr>
        <w:t xml:space="preserve">Date of Signature:</w:t>
      </w:r>
      <w:r>
        <w:t xml:space="preserve"> </w:t>
      </w:r>
      <w:r>
        <w:t xml:space="preserve">October 24, 2023</w:t>
      </w:r>
      <w:r>
        <w:br/>
      </w:r>
      <w:r>
        <w:rPr>
          <w:bCs/>
          <w:b/>
        </w:rPr>
        <w:t xml:space="preserve">Location:</w:t>
      </w:r>
      <w:r>
        <w:t xml:space="preserve"> </w:t>
      </w:r>
      <w:r>
        <w:t xml:space="preserve">Zurich, Switzerland</w:t>
      </w:r>
      <w:r>
        <w:br/>
      </w:r>
      <w:r>
        <w:rPr>
          <w:bCs/>
          <w:b/>
        </w:rPr>
        <w:t xml:space="preserve">Stamp:</w:t>
      </w:r>
      <w:r>
        <w:t xml:space="preserve"> </w:t>
      </w:r>
      <w:r>
        <w:t xml:space="preserve">[Official Seal]</w:t>
      </w:r>
    </w:p>
    <w:p>
      <w:pPr>
        <w:pStyle w:val="BodyText"/>
      </w:pPr>
      <w:r>
        <w:t xml:space="preserve">This document is confidential and intended solely for the use of the individual or entity to whom it is addressed. Unauthorized distribution is prohibited under Swiss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Zurich, Switzerland</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