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Midwife</w:t>
      </w:r>
      <w:r>
        <w:t xml:space="preserve"> </w:t>
      </w:r>
      <w:r>
        <w:t xml:space="preserve">-</w:t>
      </w:r>
      <w:r>
        <w:t xml:space="preserve"> </w:t>
      </w:r>
      <w:r>
        <w:t xml:space="preserve">Birmingham,</w:t>
      </w:r>
      <w:r>
        <w:t xml:space="preserve"> </w:t>
      </w:r>
      <w:r>
        <w:t xml:space="preserve">United</w:t>
      </w:r>
      <w:r>
        <w:t xml:space="preserve"> </w:t>
      </w:r>
      <w:r>
        <w:t xml:space="preserve">Kingdom</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Practice and Clinical Competence of a Midwife</w:t>
      </w:r>
    </w:p>
    <w:p>
      <w:pPr>
        <w:pStyle w:val="BodyText"/>
      </w:pPr>
      <w:r>
        <w:rPr>
          <w:bCs/>
          <w:b/>
        </w:rPr>
        <w:t xml:space="preserve">Location:</w:t>
      </w:r>
      <w:r>
        <w:t xml:space="preserve"> </w:t>
      </w:r>
      <w:r>
        <w:t xml:space="preserve">Birmingham, United Kingdom</w:t>
      </w:r>
    </w:p>
    <w:bookmarkEnd w:id="20"/>
    <w:p>
      <w:pPr>
        <w:pStyle w:val="BodyText"/>
      </w:pPr>
      <w:r>
        <w:rPr>
          <w:bCs/>
          <w:b/>
        </w:rPr>
        <w:t xml:space="preserve">Date of Report:</w:t>
      </w:r>
      <w:r>
        <w:t xml:space="preserve"> </w:t>
      </w:r>
      <w:r>
        <w:t xml:space="preserve">October 24, 2023</w:t>
      </w:r>
    </w:p>
    <w:p>
      <w:pPr>
        <w:pStyle w:val="BodyText"/>
      </w:pPr>
      <w:r>
        <w:rPr>
          <w:bCs/>
          <w:b/>
        </w:rPr>
        <w:t xml:space="preserve">Reviewing Body:</w:t>
      </w:r>
      <w:r>
        <w:t xml:space="preserve"> </w:t>
      </w:r>
      <w:r>
        <w:t xml:space="preserve">West Midlands Integrated Care Board (ICB) Midwifery Peer Review Panel</w:t>
      </w:r>
    </w:p>
    <w:p>
      <w:pPr>
        <w:pStyle w:val="BodyText"/>
      </w:pPr>
      <w:r>
        <w:rPr>
          <w:bCs/>
          <w:b/>
        </w:rPr>
        <w:t xml:space="preserve">Midwife Name:</w:t>
      </w:r>
      <w:r>
        <w:t xml:space="preserve"> </w:t>
      </w:r>
      <w:r>
        <w:t xml:space="preserve">[Name Redacted for Confidentiality]</w:t>
      </w:r>
    </w:p>
    <w:p>
      <w:pPr>
        <w:pStyle w:val="BodyText"/>
      </w:pPr>
      <w:r>
        <w:rPr>
          <w:bCs/>
          <w:b/>
        </w:rPr>
        <w:t xml:space="preserve">Registration Number:</w:t>
      </w:r>
      <w:r>
        <w:t xml:space="preserve"> </w:t>
      </w:r>
      <w:r>
        <w:t xml:space="preserve">[NMC Number Redacted]</w:t>
      </w:r>
    </w:p>
    <w:p>
      <w:pPr>
        <w:pStyle w:val="BodyText"/>
      </w:pPr>
      <w:r>
        <w:rPr>
          <w:bCs/>
          <w:b/>
        </w:rPr>
        <w:t xml:space="preserve">Employer:</w:t>
      </w:r>
      <w:r>
        <w:t xml:space="preserve"> </w:t>
      </w:r>
      <w:r>
        <w:t xml:space="preserve">Birmingham Women’s and Children’s NHS Foundation Trust</w:t>
      </w:r>
    </w:p>
    <w:p>
      <w:pPr>
        <w:pStyle w:val="BodyText"/>
      </w:pPr>
      <w:r>
        <w:rPr>
          <w:bCs/>
          <w:b/>
        </w:rPr>
        <w:t xml:space="preserve">Review Type:</w:t>
      </w:r>
      <w:r>
        <w:t xml:space="preserve"> </w:t>
      </w:r>
      <w:r>
        <w:t xml:space="preserve">Annual Mandatory Peer Review</w:t>
      </w:r>
    </w:p>
    <w:bookmarkStart w:id="21" w:name="introduction-and-context"/>
    <w:p>
      <w:pPr>
        <w:pStyle w:val="Heading2"/>
      </w:pPr>
      <w:r>
        <w:t xml:space="preserve">1. Introduction and Context</w:t>
      </w:r>
    </w:p>
    <w:p>
      <w:pPr>
        <w:pStyle w:val="FirstParagraph"/>
      </w:pPr>
      <w:r>
        <w:t xml:space="preserve">This Peer Review Report has been compiled in accordance with the standards set by the Nursing and Midwifery Council (NMC) and the specific requirements of the West Midlands region. The review focuses on the professional practice of a registered Midwife currently employed within the maternity services of Birmingham, United Kingdom. Birmingham, as a major metropolitan hub with a highly diverse population, presents unique challenges and opportunities for maternity care. Consequently, this review assesses the Midwife’s ability to deliver culturally sensitive, evidence-based care within the complex healthcare landscape of the city.</w:t>
      </w:r>
    </w:p>
    <w:p>
      <w:pPr>
        <w:pStyle w:val="BodyText"/>
      </w:pPr>
      <w:r>
        <w:t xml:space="preserve">The primary objective of this Peer Review Report is to evaluate the Midwife’s clinical competence, adherence to the Code of Professional Conduct, and their contribution to the multidisciplinary team. The review process involved a comprehensive analysis of clinical records, direct observation of practice, and feedback from colleagues and service users. This document serves as a formal record of the Midwife’s performance and outlines areas of excellence as well as recommendations for continued professional development.</w:t>
      </w:r>
    </w:p>
    <w:bookmarkEnd w:id="21"/>
    <w:bookmarkStart w:id="22" w:name="clinical-competence-and-practice"/>
    <w:p>
      <w:pPr>
        <w:pStyle w:val="Heading2"/>
      </w:pPr>
      <w:r>
        <w:t xml:space="preserve">2. Clinical Competence and Practice</w:t>
      </w:r>
    </w:p>
    <w:p>
      <w:pPr>
        <w:pStyle w:val="FirstParagraph"/>
      </w:pPr>
      <w:r>
        <w:t xml:space="preserve">The Midwife demonstrated a high level of clinical proficiency throughout the review period. In the context of Birmingham’s busy maternity units, the ability to manage high-risk pregnancies alongside normal labor and birth is paramount. The review found that the Midwife consistently applied the principles of physiological birth while maintaining a vigilant approach to risk assessment.</w:t>
      </w:r>
    </w:p>
    <w:p>
      <w:pPr>
        <w:pStyle w:val="BodyText"/>
      </w:pPr>
      <w:r>
        <w:t xml:space="preserve">Specific attention was paid to the Midwife’s management of intrapartum care. Observations indicated that the Midwife effectively utilized fetal monitoring technologies and interpreted cardiotocography (CTG) traces in line with national guidelines. Furthermore, the Midwife showed exceptional skill in supporting women during the second stage of labor, ensuring that interventions were minimized unless clinically necessary. This aligns with the current push within the United Kingdom’s National Health Service (NHS) to reduce unnecessary caesarean sections and promote natural birth outcomes.</w:t>
      </w:r>
    </w:p>
    <w:p>
      <w:pPr>
        <w:pStyle w:val="BodyText"/>
      </w:pPr>
      <w:r>
        <w:t xml:space="preserve">Postnatal care was also evaluated. The Midwife displayed thorough knowledge of neonatal resuscitation and early infant feeding support. Given the demographic makeup of Birmingham, the Midwife was observed providing tailored advice on breastfeeding and infant nutrition that respected cultural dietary preferences and religious practices, ensuring inclusivity in care delivery.</w:t>
      </w:r>
    </w:p>
    <w:bookmarkEnd w:id="22"/>
    <w:bookmarkStart w:id="23" w:name="communication-and-cultural-competence"/>
    <w:p>
      <w:pPr>
        <w:pStyle w:val="Heading2"/>
      </w:pPr>
      <w:r>
        <w:t xml:space="preserve">3. Communication and Cultural Competence</w:t>
      </w:r>
    </w:p>
    <w:p>
      <w:pPr>
        <w:pStyle w:val="FirstParagraph"/>
      </w:pPr>
      <w:r>
        <w:t xml:space="preserve">Effective communication is a cornerstone of midwifery practice, particularly in a multicultural city like Birmingham. This Peer Review Report highlights the Midwife’s strong communication skills as a significant strength. The Midwife consistently engaged in shared decision-making with women and their families, ensuring that they were fully informed about their care options.</w:t>
      </w:r>
    </w:p>
    <w:p>
      <w:pPr>
        <w:pStyle w:val="BodyText"/>
      </w:pPr>
      <w:r>
        <w:t xml:space="preserve">The review noted that the Midwife actively utilized professional interpreters when language barriers were present, rather than relying on family members. This practice ensures patient safety and confidentiality, adhering to the strict data protection laws of the United Kingdom. Feedback from service users indicated that the Midwife created a welcoming environment where women felt heard and respected, regardless of their background. This cultural competence is vital for improving maternal health outcomes in diverse communities across Birmingham.</w:t>
      </w:r>
    </w:p>
    <w:bookmarkEnd w:id="23"/>
    <w:bookmarkStart w:id="24" w:name="professionalism-and-teamwork"/>
    <w:p>
      <w:pPr>
        <w:pStyle w:val="Heading2"/>
      </w:pPr>
      <w:r>
        <w:t xml:space="preserve">4. Professionalism and Teamwork</w:t>
      </w:r>
    </w:p>
    <w:p>
      <w:pPr>
        <w:pStyle w:val="FirstParagraph"/>
      </w:pPr>
      <w:r>
        <w:t xml:space="preserve">The Midwife’s professionalism was assessed through interactions with obstetricians, pediatricians, health visitors, and other midwives. The review found that the Midwife collaborates effectively within the multidisciplinary team. They were observed participating actively in handovers and case discussions, contributing valuable insights that enhanced patient care.</w:t>
      </w:r>
    </w:p>
    <w:p>
      <w:pPr>
        <w:pStyle w:val="BodyText"/>
      </w:pPr>
      <w:r>
        <w:t xml:space="preserve">Adherence to the NMC Code was evident in all aspects of practice. The Midwife maintained accurate and timely documentation in electronic patient records, which is critical for legal and clinical continuity. Additionally, the Midwife demonstrated a commitment to safeguarding children and vulnerable adults, promptly reporting any concerns in accordance with local Birmingham safeguarding policies.</w:t>
      </w:r>
    </w:p>
    <w:bookmarkEnd w:id="24"/>
    <w:bookmarkStart w:id="25" w:name="areas-for-development"/>
    <w:p>
      <w:pPr>
        <w:pStyle w:val="Heading2"/>
      </w:pPr>
      <w:r>
        <w:t xml:space="preserve">5. Areas for Development</w:t>
      </w:r>
    </w:p>
    <w:p>
      <w:pPr>
        <w:pStyle w:val="FirstParagraph"/>
      </w:pPr>
      <w:r>
        <w:t xml:space="preserve">While the overall performance was rated as satisfactory to good, this Peer Review Report identifies specific areas for development to ensure the Midwife continues to meet the evolving standards of the profession.</w:t>
      </w:r>
    </w:p>
    <w:p>
      <w:pPr>
        <w:numPr>
          <w:ilvl w:val="0"/>
          <w:numId w:val="1001"/>
        </w:numPr>
        <w:pStyle w:val="Compact"/>
      </w:pPr>
      <w:r>
        <w:rPr>
          <w:bCs/>
          <w:b/>
        </w:rPr>
        <w:t xml:space="preserve">Advanced Pain Management:</w:t>
      </w:r>
      <w:r>
        <w:t xml:space="preserve"> </w:t>
      </w:r>
      <w:r>
        <w:t xml:space="preserve">It is recommended that the Midwife undertakes further training in non-pharmacological pain relief techniques to broaden the support offered during labor.</w:t>
      </w:r>
    </w:p>
    <w:p>
      <w:pPr>
        <w:numPr>
          <w:ilvl w:val="0"/>
          <w:numId w:val="1001"/>
        </w:numPr>
        <w:pStyle w:val="Compact"/>
      </w:pPr>
      <w:r>
        <w:rPr>
          <w:bCs/>
          <w:b/>
        </w:rPr>
        <w:t xml:space="preserve">Leadership Skills:</w:t>
      </w:r>
      <w:r>
        <w:t xml:space="preserve"> </w:t>
      </w:r>
      <w:r>
        <w:t xml:space="preserve">As a senior member of the team, the Midwife is encouraged to take on more mentorship roles for student midwives, fostering the next generation of practitioners in the West Midlands.</w:t>
      </w:r>
    </w:p>
    <w:p>
      <w:pPr>
        <w:numPr>
          <w:ilvl w:val="0"/>
          <w:numId w:val="1001"/>
        </w:numPr>
        <w:pStyle w:val="Compact"/>
      </w:pPr>
      <w:r>
        <w:rPr>
          <w:bCs/>
          <w:b/>
        </w:rPr>
        <w:t xml:space="preserve">Research Engagement:</w:t>
      </w:r>
      <w:r>
        <w:t xml:space="preserve"> </w:t>
      </w:r>
      <w:r>
        <w:t xml:space="preserve">The Midwife is advised to engage more deeply with current midwifery research to further integrate evidence-based practices into their daily routine.</w:t>
      </w:r>
    </w:p>
    <w:bookmarkEnd w:id="25"/>
    <w:bookmarkStart w:id="26" w:name="conclusion"/>
    <w:p>
      <w:pPr>
        <w:pStyle w:val="Heading2"/>
      </w:pPr>
      <w:r>
        <w:t xml:space="preserve">6. Conclusion</w:t>
      </w:r>
    </w:p>
    <w:p>
      <w:pPr>
        <w:pStyle w:val="FirstParagraph"/>
      </w:pPr>
      <w:r>
        <w:t xml:space="preserve">In conclusion, this Peer Review Report confirms that the Midwife is fit to practice and meets the required standards for registration in the United Kingdom. Their practice in Birmingham is characterized by clinical excellence, cultural sensitivity, and a strong commitment to women-centered care. The recommendations provided are intended to support their ongoing professional growth and ensure they remain at the forefront of midwifery practice.</w:t>
      </w:r>
    </w:p>
    <w:p>
      <w:pPr>
        <w:pStyle w:val="BodyText"/>
      </w:pPr>
      <w:r>
        <w:rPr>
          <w:bCs/>
          <w:b/>
        </w:rPr>
        <w:t xml:space="preserve">Reviewed By:</w:t>
      </w:r>
    </w:p>
    <w:p>
      <w:pPr>
        <w:pStyle w:val="BodyText"/>
      </w:pPr>
      <w:r>
        <w:t xml:space="preserve">Senior Midwife / Clinical Lead</w:t>
      </w:r>
    </w:p>
    <w:p>
      <w:pPr>
        <w:pStyle w:val="BodyText"/>
      </w:pPr>
      <w:r>
        <w:t xml:space="preserve">West Midlands Peer Review Panel</w:t>
      </w:r>
    </w:p>
    <w:p>
      <w:pPr>
        <w:pStyle w:val="BodyText"/>
      </w:pPr>
      <w:r>
        <w:rPr>
          <w:bCs/>
          <w:b/>
        </w:rPr>
        <w:t xml:space="preserve">Acknowledged By:</w:t>
      </w:r>
    </w:p>
    <w:p>
      <w:pPr>
        <w:pStyle w:val="BodyText"/>
      </w:pPr>
      <w:r>
        <w:t xml:space="preserve">Midwife Name</w:t>
      </w:r>
    </w:p>
    <w:p>
      <w:pPr>
        <w:pStyle w:val="BodyText"/>
      </w:pPr>
      <w:r>
        <w:t xml:space="preserve">Date:</w:t>
      </w:r>
    </w:p>
    <w:p>
      <w:pPr>
        <w:pStyle w:val="BodyText"/>
      </w:pPr>
      <w:r>
        <w:t xml:space="preserve">This document is confidential and intended solely for the use of the individual and the reviewing body. It complies with the Data Protection Act 2018 and UK GDPR regulations.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Midwife - Birmingham, United Kingdom</dc:title>
  <dc:creator/>
  <dc:language>en</dc:language>
  <cp:keywords/>
  <dcterms:created xsi:type="dcterms:W3CDTF">2026-10-10T04:36:17Z</dcterms:created>
  <dcterms:modified xsi:type="dcterms:W3CDTF">2026-10-10T04:36:17Z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