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Certified Midwife</w:t>
      </w:r>
    </w:p>
    <w:p>
      <w:pPr>
        <w:pStyle w:val="BodyText"/>
      </w:pPr>
      <w:r>
        <w:rPr>
          <w:bCs/>
          <w:b/>
        </w:rPr>
        <w:t xml:space="preserve">Location:</w:t>
      </w:r>
      <w:r>
        <w:t xml:space="preserve"> </w:t>
      </w:r>
      <w:r>
        <w:t xml:space="preserve">United States, San Francisco, California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San Francisco Midwifery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forth by the California Board of Registered Nursing and the specific regulatory requirements governing midwifery practice in the United States, specifically within the jurisdiction of San Francisco. The primary purpose of this document is to evaluate the clinical competence, professional conduct, and adherence to evidence-based practices of a practicing midwife. This review is conducted to ensure the highest quality of care for patients, maintain public safety, and uphold the professional integrity of the midwifery community in San Francisco.</w:t>
      </w:r>
    </w:p>
    <w:p>
      <w:pPr>
        <w:pStyle w:val="BodyText"/>
      </w:pPr>
      <w:r>
        <w:t xml:space="preserve">The review process involves a comprehensive analysis of patient records, clinical outcomes, peer feedback, and compliance with local health department regulations. This report serves as an official record of the findings and recommendations resulting from this evaluation.</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[Midwife Name Redacted for Confidentiality]</w:t>
            </w:r>
          </w:p>
        </w:tc>
      </w:tr>
      <w:tr>
        <w:tc>
          <w:tcPr/>
          <w:p>
            <w:pPr>
              <w:pStyle w:val="Compact"/>
              <w:jc w:val="left"/>
            </w:pPr>
            <w:r>
              <w:t xml:space="preserve">Credentials</w:t>
            </w:r>
          </w:p>
        </w:tc>
        <w:tc>
          <w:tcPr/>
          <w:p>
            <w:pPr>
              <w:pStyle w:val="Compact"/>
              <w:jc w:val="left"/>
            </w:pPr>
            <w:r>
              <w:t xml:space="preserve">Certified Nurse-Midwife (CNM)</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Practice Location</w:t>
            </w:r>
          </w:p>
        </w:tc>
        <w:tc>
          <w:tcPr/>
          <w:p>
            <w:pPr>
              <w:pStyle w:val="Compact"/>
              <w:jc w:val="left"/>
            </w:pPr>
            <w:r>
              <w:t xml:space="preserve">San Francisco General Hospital &amp; Private Practice, San Francisco, CA</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scope-of-review"/>
    <w:p>
      <w:pPr>
        <w:pStyle w:val="Heading2"/>
      </w:pPr>
      <w:r>
        <w:t xml:space="preserve">3. Scope of Review</w:t>
      </w:r>
    </w:p>
    <w:p>
      <w:pPr>
        <w:pStyle w:val="FirstParagraph"/>
      </w:pPr>
      <w:r>
        <w:t xml:space="preserve">The scope of this Peer Review Report encompasses the midwife's practice over the last 24 months. The evaluation focuses on several critical areas relevant to midwifery in San Francisco, including but not limited to:</w:t>
      </w:r>
    </w:p>
    <w:p>
      <w:pPr>
        <w:numPr>
          <w:ilvl w:val="0"/>
          <w:numId w:val="1001"/>
        </w:numPr>
        <w:pStyle w:val="Compact"/>
      </w:pPr>
      <w:r>
        <w:rPr>
          <w:bCs/>
          <w:b/>
        </w:rPr>
        <w:t xml:space="preserve">Clinical Competence:</w:t>
      </w:r>
      <w:r>
        <w:t xml:space="preserve"> </w:t>
      </w:r>
      <w:r>
        <w:t xml:space="preserve">Assessment of prenatal, intrapartum, and postpartum care management.</w:t>
      </w:r>
    </w:p>
    <w:p>
      <w:pPr>
        <w:numPr>
          <w:ilvl w:val="0"/>
          <w:numId w:val="1001"/>
        </w:numPr>
        <w:pStyle w:val="Compact"/>
      </w:pPr>
      <w:r>
        <w:rPr>
          <w:bCs/>
          <w:b/>
        </w:rPr>
        <w:t xml:space="preserve">Adherence to Protocols:</w:t>
      </w:r>
      <w:r>
        <w:t xml:space="preserve"> </w:t>
      </w:r>
      <w:r>
        <w:t xml:space="preserve">Compliance with hospital policies and California state laws regarding midwifery practice.</w:t>
      </w:r>
    </w:p>
    <w:p>
      <w:pPr>
        <w:numPr>
          <w:ilvl w:val="0"/>
          <w:numId w:val="1001"/>
        </w:numPr>
        <w:pStyle w:val="Compact"/>
      </w:pPr>
      <w:r>
        <w:rPr>
          <w:bCs/>
          <w:b/>
        </w:rPr>
        <w:t xml:space="preserve">Patient Safety:</w:t>
      </w:r>
      <w:r>
        <w:t xml:space="preserve"> </w:t>
      </w:r>
      <w:r>
        <w:t xml:space="preserve">Evaluation of adverse events, near misses, and overall patient outcomes.</w:t>
      </w:r>
    </w:p>
    <w:p>
      <w:pPr>
        <w:numPr>
          <w:ilvl w:val="0"/>
          <w:numId w:val="1001"/>
        </w:numPr>
        <w:pStyle w:val="Compact"/>
      </w:pPr>
      <w:r>
        <w:rPr>
          <w:bCs/>
          <w:b/>
        </w:rPr>
        <w:t xml:space="preserve">Professional Conduct:</w:t>
      </w:r>
      <w:r>
        <w:t xml:space="preserve"> </w:t>
      </w:r>
      <w:r>
        <w:t xml:space="preserve">Review of interactions with patients, families, and interdisciplinary healthcare teams.</w:t>
      </w:r>
    </w:p>
    <w:p>
      <w:pPr>
        <w:numPr>
          <w:ilvl w:val="0"/>
          <w:numId w:val="1001"/>
        </w:numPr>
        <w:pStyle w:val="Compact"/>
      </w:pPr>
      <w:r>
        <w:rPr>
          <w:bCs/>
          <w:b/>
        </w:rPr>
        <w:t xml:space="preserve">Documentation:</w:t>
      </w:r>
      <w:r>
        <w:t xml:space="preserve"> </w:t>
      </w:r>
      <w:r>
        <w:t xml:space="preserve">Accuracy and completeness of medical records in accordance with legal standards in the United States.</w:t>
      </w:r>
    </w:p>
    <w:bookmarkEnd w:id="23"/>
    <w:bookmarkStart w:id="24" w:name="methodology"/>
    <w:p>
      <w:pPr>
        <w:pStyle w:val="Heading2"/>
      </w:pPr>
      <w:r>
        <w:t xml:space="preserve">4. Methodology</w:t>
      </w:r>
    </w:p>
    <w:p>
      <w:pPr>
        <w:pStyle w:val="FirstParagraph"/>
      </w:pPr>
      <w:r>
        <w:t xml:space="preserve">The review was conducted by a panel of three senior midwives and one obstetrician, all licensed to practice in California. The methodology included:</w:t>
      </w:r>
    </w:p>
    <w:p>
      <w:pPr>
        <w:numPr>
          <w:ilvl w:val="0"/>
          <w:numId w:val="1002"/>
        </w:numPr>
        <w:pStyle w:val="Compact"/>
      </w:pPr>
      <w:r>
        <w:t xml:space="preserve">Audit of 50 randomly selected patient charts.</w:t>
      </w:r>
    </w:p>
    <w:p>
      <w:pPr>
        <w:numPr>
          <w:ilvl w:val="0"/>
          <w:numId w:val="1002"/>
        </w:numPr>
        <w:pStyle w:val="Compact"/>
      </w:pPr>
      <w:r>
        <w:t xml:space="preserve">Review of incident reports filed during the review period.</w:t>
      </w:r>
    </w:p>
    <w:p>
      <w:pPr>
        <w:numPr>
          <w:ilvl w:val="0"/>
          <w:numId w:val="1002"/>
        </w:numPr>
        <w:pStyle w:val="Compact"/>
      </w:pPr>
      <w:r>
        <w:t xml:space="preserve">Interviews with colleagues and nursing staff.</w:t>
      </w:r>
    </w:p>
    <w:p>
      <w:pPr>
        <w:numPr>
          <w:ilvl w:val="0"/>
          <w:numId w:val="1002"/>
        </w:numPr>
        <w:pStyle w:val="Compact"/>
      </w:pPr>
      <w:r>
        <w:t xml:space="preserve">Analysis of patient satisfaction surveys specific to the San Francisco practice location.</w:t>
      </w:r>
    </w:p>
    <w:bookmarkEnd w:id="24"/>
    <w:bookmarkStart w:id="29"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midwife demonstrates a high level of clinical competence. The review of patient charts indicates consistent adherence to evidence-based guidelines for prenatal care, labor management, and postpartum support. The practitioner effectively manages low-risk pregnancies and appropriately identifies and refers high-risk cases to obstetric specialists, which is crucial in the diverse healthcare landscape of San Francisco.</w:t>
      </w:r>
    </w:p>
    <w:bookmarkEnd w:id="25"/>
    <w:bookmarkStart w:id="26" w:name="patient-safety-and-outcomes"/>
    <w:p>
      <w:pPr>
        <w:pStyle w:val="Heading3"/>
      </w:pPr>
      <w:r>
        <w:t xml:space="preserve">5.2 Patient Safety and Outcomes</w:t>
      </w:r>
    </w:p>
    <w:p>
      <w:pPr>
        <w:pStyle w:val="FirstParagraph"/>
      </w:pPr>
      <w:r>
        <w:t xml:space="preserve">Patient outcomes are within acceptable parameters. There were no significant adverse events attributable to negligence or malpractice. The midwife maintains a proactive approach to risk management, ensuring timely interventions when complications arise. This aligns with the high safety standards expected in United States healthcare facilities.</w:t>
      </w:r>
    </w:p>
    <w:bookmarkEnd w:id="26"/>
    <w:bookmarkStart w:id="27" w:name="professional-conduct-and-collaboration"/>
    <w:p>
      <w:pPr>
        <w:pStyle w:val="Heading3"/>
      </w:pPr>
      <w:r>
        <w:t xml:space="preserve">5.3 Professional Conduct and Collaboration</w:t>
      </w:r>
    </w:p>
    <w:p>
      <w:pPr>
        <w:pStyle w:val="FirstParagraph"/>
      </w:pPr>
      <w:r>
        <w:t xml:space="preserve">Feedback from peers and interdisciplinary team members is overwhelmingly positive. The midwife is recognized for her collaborative approach, effective communication, and respect for cultural diversity, which is particularly important in San Francisco's multicultural community. She actively participates in team meetings and contributes to the improvement of departmental protocols.</w:t>
      </w:r>
    </w:p>
    <w:bookmarkEnd w:id="27"/>
    <w:bookmarkStart w:id="28" w:name="documentation"/>
    <w:p>
      <w:pPr>
        <w:pStyle w:val="Heading3"/>
      </w:pPr>
      <w:r>
        <w:t xml:space="preserve">5.4 Documentation</w:t>
      </w:r>
    </w:p>
    <w:p>
      <w:pPr>
        <w:pStyle w:val="FirstParagraph"/>
      </w:pPr>
      <w:r>
        <w:t xml:space="preserve">Medical records are generally accurate and timely. However, minor inconsistencies were noted in the documentation of informed consent processes for a small number of cases. While not indicative of systemic failure, this area requires attention to ensure full legal compliance.</w:t>
      </w:r>
    </w:p>
    <w:bookmarkEnd w:id="28"/>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Continuing Education:</w:t>
      </w:r>
      <w:r>
        <w:t xml:space="preserve"> </w:t>
      </w:r>
      <w:r>
        <w:t xml:space="preserve">The midwife is encouraged to attend advanced workshops on documentation best practices to address the minor inconsistencies identified.</w:t>
      </w:r>
    </w:p>
    <w:p>
      <w:pPr>
        <w:numPr>
          <w:ilvl w:val="0"/>
          <w:numId w:val="1003"/>
        </w:numPr>
        <w:pStyle w:val="Compact"/>
      </w:pPr>
      <w:r>
        <w:rPr>
          <w:bCs/>
          <w:b/>
        </w:rPr>
        <w:t xml:space="preserve">Mentorship:</w:t>
      </w:r>
      <w:r>
        <w:t xml:space="preserve"> </w:t>
      </w:r>
      <w:r>
        <w:t xml:space="preserve">Given her strong performance, the midwife is recommended to take on a mentorship role for new midwives joining the practice in San Francisco.</w:t>
      </w:r>
    </w:p>
    <w:p>
      <w:pPr>
        <w:numPr>
          <w:ilvl w:val="0"/>
          <w:numId w:val="1003"/>
        </w:numPr>
        <w:pStyle w:val="Compact"/>
      </w:pPr>
      <w:r>
        <w:rPr>
          <w:bCs/>
          <w:b/>
        </w:rPr>
        <w:t xml:space="preserve">Ongoing Monitoring:</w:t>
      </w:r>
      <w:r>
        <w:t xml:space="preserve"> </w:t>
      </w:r>
      <w:r>
        <w:t xml:space="preserve">Routine peer reviews should continue annually to ensure sustained high-quality care.</w:t>
      </w:r>
    </w:p>
    <w:bookmarkEnd w:id="30"/>
    <w:bookmarkStart w:id="31" w:name="conclusion"/>
    <w:p>
      <w:pPr>
        <w:pStyle w:val="Heading2"/>
      </w:pPr>
      <w:r>
        <w:t xml:space="preserve">7. Conclusion</w:t>
      </w:r>
    </w:p>
    <w:p>
      <w:pPr>
        <w:pStyle w:val="FirstParagraph"/>
      </w:pPr>
      <w:r>
        <w:t xml:space="preserve">In conclusion, this Peer Review Report affirms that the midwife in question is practicing at a level that meets or exceeds the professional standards required in the United States and specifically within San Francisco. Her dedication to patient care, clinical expertise, and professional collaboration make her a valuable asset to the healthcare community. The minor areas for improvement identified are addressed through the recommendations above and do not detract from her overall competence.</w:t>
      </w:r>
    </w:p>
    <w:p>
      <w:pPr>
        <w:pStyle w:val="BodyText"/>
      </w:pPr>
      <w:r>
        <w:t xml:space="preserve">This report is submitted for the official records of the San Francisco Midwifery Peer Review Committee and relevant regulatory bodies.</w:t>
      </w:r>
    </w:p>
    <w:bookmarkEnd w:id="31"/>
    <w:p>
      <w:pPr>
        <w:pStyle w:val="BodyText"/>
      </w:pPr>
      <w:r>
        <w:rPr>
          <w:bCs/>
          <w:b/>
        </w:rPr>
        <w:t xml:space="preserve">Prepared by:</w:t>
      </w:r>
    </w:p>
    <w:p>
      <w:pPr>
        <w:pStyle w:val="BodyText"/>
      </w:pPr>
      <w:r>
        <w:t xml:space="preserve">__________________________</w:t>
      </w:r>
    </w:p>
    <w:p>
      <w:pPr>
        <w:pStyle w:val="BodyText"/>
      </w:pPr>
      <w:r>
        <w:t xml:space="preserve">Jane Doe, CNM, PhD</w:t>
      </w:r>
    </w:p>
    <w:p>
      <w:pPr>
        <w:pStyle w:val="BodyText"/>
      </w:pPr>
      <w:r>
        <w:t xml:space="preserve">Chair, Peer Review Committee</w:t>
      </w:r>
    </w:p>
    <w:p>
      <w:pPr>
        <w:pStyle w:val="BodyText"/>
      </w:pPr>
      <w:r>
        <w:t xml:space="preserve">San Francisco,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Evaluation</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