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t xml:space="preserve">Professional Competency Assessment for Midwifery Practice</w:t>
      </w:r>
    </w:p>
    <w:bookmarkEnd w:id="20"/>
    <w:p>
      <w:pPr>
        <w:pStyle w:val="BodyText"/>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Tashkent, Uzbekistan</w:t>
      </w:r>
    </w:p>
    <w:p>
      <w:pPr>
        <w:pStyle w:val="BodyText"/>
      </w:pPr>
      <w:r>
        <w:rPr>
          <w:bCs/>
          <w:b/>
        </w:rPr>
        <w:t xml:space="preserve">Subject:</w:t>
      </w:r>
      <w:r>
        <w:t xml:space="preserve"> </w:t>
      </w:r>
      <w:r>
        <w:t xml:space="preserve">Midwife [Name Redacted for Privacy]</w:t>
      </w:r>
    </w:p>
    <w:p>
      <w:pPr>
        <w:pStyle w:val="BodyText"/>
      </w:pPr>
      <w:r>
        <w:rPr>
          <w:bCs/>
          <w:b/>
        </w:rPr>
        <w:t xml:space="preserve">Reviewing Body:</w:t>
      </w:r>
      <w:r>
        <w:t xml:space="preserve"> </w:t>
      </w:r>
      <w:r>
        <w:t xml:space="preserve">Tashkent Regional Medical Association</w:t>
      </w:r>
    </w:p>
    <w:p>
      <w:pPr>
        <w:pStyle w:val="BodyText"/>
      </w:pPr>
      <w:r>
        <w:rPr>
          <w:bCs/>
          <w:b/>
        </w:rPr>
        <w:t xml:space="preserve">Facility:</w:t>
      </w:r>
      <w:r>
        <w:t xml:space="preserve"> </w:t>
      </w:r>
      <w:r>
        <w:t xml:space="preserve">City Maternity Hospital No. 1, Tashkent</w:t>
      </w:r>
    </w:p>
    <w:p>
      <w:pPr>
        <w:pStyle w:val="BodyText"/>
      </w:pPr>
      <w:r>
        <w:rPr>
          <w:bCs/>
          <w:b/>
        </w:rPr>
        <w:t xml:space="preserve">Review Period:</w:t>
      </w:r>
      <w:r>
        <w:t xml:space="preserve"> </w:t>
      </w:r>
      <w:r>
        <w:t xml:space="preserve">January 2023 – September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clinical performance, professional conduct, and adherence to national healthcare standards of a practicing</w:t>
      </w:r>
      <w:r>
        <w:t xml:space="preserve"> </w:t>
      </w:r>
      <w:r>
        <w:rPr>
          <w:bCs/>
          <w:b/>
        </w:rPr>
        <w:t xml:space="preserve">Midwife</w:t>
      </w:r>
      <w:r>
        <w:t xml:space="preserve"> </w:t>
      </w:r>
      <w:r>
        <w:t xml:space="preserve">within the healthcare system of</w:t>
      </w:r>
      <w:r>
        <w:t xml:space="preserve"> </w:t>
      </w:r>
      <w:r>
        <w:rPr>
          <w:bCs/>
          <w:b/>
        </w:rPr>
        <w:t xml:space="preserve">Uzbekistan Tashkent</w:t>
      </w:r>
      <w:r>
        <w:t xml:space="preserve">. The review process aligns with the Ministry of Health of the Republic of Uzbekistan’s guidelines for continuous professional development and quality assurance in maternal and child health services.</w:t>
      </w:r>
    </w:p>
    <w:p>
      <w:pPr>
        <w:pStyle w:val="BodyText"/>
      </w:pPr>
      <w:r>
        <w:t xml:space="preserve">The assessment focuses on the midwife’s ability to provide safe, evidence-based care during antenatal, intrapartum, and postnatal periods. Given the rapid modernization of healthcare infrastructure in Tashkent, this review also examines the integration of modern obstetric protocols with the cultural expectations of patients in the region. The overall finding indicates a high level of competency, with specific areas identified for further professional refinement.</w:t>
      </w:r>
    </w:p>
    <w:bookmarkEnd w:id="21"/>
    <w:bookmarkStart w:id="25" w:name="clinical-competency-and-obstetric-care"/>
    <w:p>
      <w:pPr>
        <w:pStyle w:val="Heading2"/>
      </w:pPr>
      <w:r>
        <w:t xml:space="preserve">2. Clinical Competency and Obstetric Care</w:t>
      </w:r>
    </w:p>
    <w:p>
      <w:pPr>
        <w:pStyle w:val="FirstParagraph"/>
      </w:pPr>
      <w:r>
        <w:t xml:space="preserve">The primary function of the</w:t>
      </w:r>
      <w:r>
        <w:t xml:space="preserve"> </w:t>
      </w:r>
      <w:r>
        <w:rPr>
          <w:bCs/>
          <w:b/>
        </w:rPr>
        <w:t xml:space="preserve">Midwife</w:t>
      </w:r>
      <w:r>
        <w:t xml:space="preserve"> </w:t>
      </w:r>
      <w:r>
        <w:t xml:space="preserve">under review is the provision of comprehensive care to pregnant women and newborns. In the context of</w:t>
      </w:r>
      <w:r>
        <w:t xml:space="preserve"> </w:t>
      </w:r>
      <w:r>
        <w:rPr>
          <w:bCs/>
          <w:b/>
        </w:rPr>
        <w:t xml:space="preserve">Uzbekistan Tashkent</w:t>
      </w:r>
      <w:r>
        <w:t xml:space="preserve">, where maternal mortality rates have seen significant improvement due to government initiatives, the role of the midwife is critical.</w:t>
      </w:r>
    </w:p>
    <w:bookmarkStart w:id="22" w:name="antenatal-care"/>
    <w:p>
      <w:pPr>
        <w:pStyle w:val="Heading3"/>
      </w:pPr>
      <w:r>
        <w:t xml:space="preserve">2.1 Antenatal Care</w:t>
      </w:r>
    </w:p>
    <w:p>
      <w:pPr>
        <w:pStyle w:val="FirstParagraph"/>
      </w:pPr>
      <w:r>
        <w:t xml:space="preserve">The midwife demonstrates excellent proficiency in conducting routine antenatal examinations. Documentation in patient files is thorough, adhering to the standardized forms required by the Tashkent City Health Department. The midwife effectively screens for high-risk pregnancies, including gestational diabetes and preeclampsia, ensuring timely referrals to obstetricians when necessary.</w:t>
      </w:r>
    </w:p>
    <w:bookmarkEnd w:id="22"/>
    <w:bookmarkStart w:id="23" w:name="intrapartum-management"/>
    <w:p>
      <w:pPr>
        <w:pStyle w:val="Heading3"/>
      </w:pPr>
      <w:r>
        <w:t xml:space="preserve">2.2 Intrapartum Management</w:t>
      </w:r>
    </w:p>
    <w:p>
      <w:pPr>
        <w:pStyle w:val="FirstParagraph"/>
      </w:pPr>
      <w:r>
        <w:t xml:space="preserve">During labor and delivery, the midwife exhibits strong clinical judgment. The review observed a consistent application of the partograph to monitor labor progress, a key requirement in Uzbekistan’s current maternal health protocols. The midwife successfully manages normal deliveries with minimal intervention, promoting natural birth processes while maintaining vigilance for complications such as fetal distress or postpartum hemorrhage.</w:t>
      </w:r>
    </w:p>
    <w:bookmarkEnd w:id="23"/>
    <w:bookmarkStart w:id="24" w:name="postnatal-and-newborn-care"/>
    <w:p>
      <w:pPr>
        <w:pStyle w:val="Heading3"/>
      </w:pPr>
      <w:r>
        <w:t xml:space="preserve">2.3 Postnatal and Newborn Care</w:t>
      </w:r>
    </w:p>
    <w:p>
      <w:pPr>
        <w:pStyle w:val="FirstParagraph"/>
      </w:pPr>
      <w:r>
        <w:t xml:space="preserve">Postnatal care provided by the midwife is comprehensive. There is a strong emphasis on breastfeeding support, which aligns with national public health goals in Uzbekistan. The midwife is skilled in newborn resuscitation techniques and ensures that all neonates receive appropriate vaccinations and screenings before discharge.</w:t>
      </w:r>
    </w:p>
    <w:bookmarkEnd w:id="24"/>
    <w:bookmarkEnd w:id="25"/>
    <w:bookmarkStart w:id="26" w:name="professional-conduct-and-communication"/>
    <w:p>
      <w:pPr>
        <w:pStyle w:val="Heading2"/>
      </w:pPr>
      <w:r>
        <w:t xml:space="preserve">3. Professional Conduct and Communication</w:t>
      </w:r>
    </w:p>
    <w:p>
      <w:pPr>
        <w:pStyle w:val="FirstParagraph"/>
      </w:pPr>
      <w:r>
        <w:t xml:space="preserve">Effective communication is vital for a</w:t>
      </w:r>
      <w:r>
        <w:t xml:space="preserve"> </w:t>
      </w:r>
      <w:r>
        <w:rPr>
          <w:bCs/>
          <w:b/>
        </w:rPr>
        <w:t xml:space="preserve">Midwife</w:t>
      </w:r>
      <w:r>
        <w:t xml:space="preserve"> </w:t>
      </w:r>
      <w:r>
        <w:t xml:space="preserve">operating in the diverse environment of</w:t>
      </w:r>
      <w:r>
        <w:t xml:space="preserve"> </w:t>
      </w:r>
      <w:r>
        <w:rPr>
          <w:bCs/>
          <w:b/>
        </w:rPr>
        <w:t xml:space="preserve">Uzbekistan Tashkent</w:t>
      </w:r>
      <w:r>
        <w:t xml:space="preserve">. The review highlights the midwife’s ability to communicate clearly with patients, families, and multidisciplinary medical teams.</w:t>
      </w:r>
    </w:p>
    <w:p>
      <w:pPr>
        <w:numPr>
          <w:ilvl w:val="0"/>
          <w:numId w:val="1001"/>
        </w:numPr>
        <w:pStyle w:val="Compact"/>
      </w:pPr>
      <w:r>
        <w:rPr>
          <w:bCs/>
          <w:b/>
        </w:rPr>
        <w:t xml:space="preserve">Patient Interaction:</w:t>
      </w:r>
      <w:r>
        <w:t xml:space="preserve"> </w:t>
      </w:r>
      <w:r>
        <w:t xml:space="preserve">The midwife demonstrates empathy and cultural sensitivity. She respects the traditional values of Uzbek families while educating them on modern hygiene and health practices. This balance is crucial for building trust and ensuring patient compliance.</w:t>
      </w:r>
    </w:p>
    <w:p>
      <w:pPr>
        <w:numPr>
          <w:ilvl w:val="0"/>
          <w:numId w:val="1001"/>
        </w:numPr>
        <w:pStyle w:val="Compact"/>
      </w:pPr>
      <w:r>
        <w:rPr>
          <w:bCs/>
          <w:b/>
        </w:rPr>
        <w:t xml:space="preserve">Team Collaboration:</w:t>
      </w:r>
      <w:r>
        <w:t xml:space="preserve"> </w:t>
      </w:r>
      <w:r>
        <w:t xml:space="preserve">The midwife works seamlessly with obstetricians, pediatricians, and nursing staff. During emergency situations, her ability to communicate concise and accurate information contributes to efficient team responses.</w:t>
      </w:r>
    </w:p>
    <w:p>
      <w:pPr>
        <w:numPr>
          <w:ilvl w:val="0"/>
          <w:numId w:val="1001"/>
        </w:numPr>
        <w:pStyle w:val="Compact"/>
      </w:pPr>
      <w:r>
        <w:rPr>
          <w:bCs/>
          <w:b/>
        </w:rPr>
        <w:t xml:space="preserve">Ethical Standards:</w:t>
      </w:r>
      <w:r>
        <w:t xml:space="preserve"> </w:t>
      </w:r>
      <w:r>
        <w:t xml:space="preserve">The midwife upholds strict confidentiality and ethical standards. There were no reported complaints regarding patient privacy or professional misconduct during the review period.</w:t>
      </w:r>
    </w:p>
    <w:bookmarkEnd w:id="26"/>
    <w:bookmarkStart w:id="27" w:name="X790d82f796595ea82ba384798bdb313830d5dd3"/>
    <w:p>
      <w:pPr>
        <w:pStyle w:val="Heading2"/>
      </w:pPr>
      <w:r>
        <w:t xml:space="preserve">4. Adherence to Protocols and Safety Standards</w:t>
      </w:r>
    </w:p>
    <w:p>
      <w:pPr>
        <w:pStyle w:val="FirstParagraph"/>
      </w:pPr>
      <w:r>
        <w:t xml:space="preserve">Compliance with clinical guidelines is a cornerstone of this</w:t>
      </w:r>
      <w:r>
        <w:t xml:space="preserve"> </w:t>
      </w:r>
      <w:r>
        <w:rPr>
          <w:bCs/>
          <w:b/>
        </w:rPr>
        <w:t xml:space="preserve">Peer Review Report</w:t>
      </w:r>
      <w:r>
        <w:t xml:space="preserve">. The midwife strictly follows the clinical protocols established by the Ministry of Health of Uzbekistan.</w:t>
      </w:r>
    </w:p>
    <w:p>
      <w:pPr>
        <w:pStyle w:val="BodyText"/>
      </w:pPr>
      <w:r>
        <w:t xml:space="preserve">Infection control practices are exemplary. The midwife consistently adheres to hand hygiene protocols and proper sterilization procedures, which is essential for preventing hospital-acquired infections in maternity wards in Tashkent. Furthermore, the midwife maintains accurate medical records, ensuring that all interventions, medications, and observations are documented in real-time. This documentation is vital for legal accountability and continuity of care.</w:t>
      </w:r>
    </w:p>
    <w:bookmarkEnd w:id="27"/>
    <w:bookmarkStart w:id="28" w:name="Xda79409093af40bd3d15ed7d2a5582dbca223f1"/>
    <w:p>
      <w:pPr>
        <w:pStyle w:val="Heading2"/>
      </w:pPr>
      <w:r>
        <w:t xml:space="preserve">5. Areas for Improvement and Recommendations</w:t>
      </w:r>
    </w:p>
    <w:p>
      <w:pPr>
        <w:pStyle w:val="FirstParagraph"/>
      </w:pPr>
      <w:r>
        <w:t xml:space="preserve">While the midwife’s performance is commendable, this</w:t>
      </w:r>
      <w:r>
        <w:t xml:space="preserve"> </w:t>
      </w:r>
      <w:r>
        <w:rPr>
          <w:bCs/>
          <w:b/>
        </w:rPr>
        <w:t xml:space="preserve">Peer Review Report</w:t>
      </w:r>
      <w:r>
        <w:t xml:space="preserve"> </w:t>
      </w:r>
      <w:r>
        <w:t xml:space="preserve">identifies areas where further development would enhance the quality of care provided in</w:t>
      </w:r>
      <w:r>
        <w:t xml:space="preserve"> </w:t>
      </w:r>
      <w:r>
        <w:rPr>
          <w:bCs/>
          <w:b/>
        </w:rPr>
        <w:t xml:space="preserve">Uzbekistan Tashkent</w:t>
      </w:r>
      <w:r>
        <w:t xml:space="preserve">.</w:t>
      </w:r>
    </w:p>
    <w:p>
      <w:pPr>
        <w:numPr>
          <w:ilvl w:val="0"/>
          <w:numId w:val="1002"/>
        </w:numPr>
        <w:pStyle w:val="Compact"/>
      </w:pPr>
      <w:r>
        <w:rPr>
          <w:bCs/>
          <w:b/>
        </w:rPr>
        <w:t xml:space="preserve">Advanced Emergency Training:</w:t>
      </w:r>
      <w:r>
        <w:t xml:space="preserve"> </w:t>
      </w:r>
      <w:r>
        <w:t xml:space="preserve">It is recommended that the midwife participate in advanced life support courses specifically tailored for obstetric emergencies. While current skills are adequate, mastery of complex emergency scenarios will further reduce risks.</w:t>
      </w:r>
    </w:p>
    <w:p>
      <w:pPr>
        <w:numPr>
          <w:ilvl w:val="0"/>
          <w:numId w:val="1002"/>
        </w:numPr>
        <w:pStyle w:val="Compact"/>
      </w:pPr>
      <w:r>
        <w:rPr>
          <w:bCs/>
          <w:b/>
        </w:rPr>
        <w:t xml:space="preserve">Health Education Materials:</w:t>
      </w:r>
      <w:r>
        <w:t xml:space="preserve"> </w:t>
      </w:r>
      <w:r>
        <w:t xml:space="preserve">The midwife is encouraged to develop or utilize more visual health education materials for patients with limited literacy. This will improve health outcomes by ensuring all patients in Tashkent fully understand prenatal and postnatal care instructions.</w:t>
      </w:r>
    </w:p>
    <w:p>
      <w:pPr>
        <w:numPr>
          <w:ilvl w:val="0"/>
          <w:numId w:val="1002"/>
        </w:numPr>
        <w:pStyle w:val="Compact"/>
      </w:pPr>
      <w:r>
        <w:rPr>
          <w:bCs/>
          <w:b/>
        </w:rPr>
        <w:t xml:space="preserve">Research and Documentation:</w:t>
      </w:r>
      <w:r>
        <w:t xml:space="preserve"> </w:t>
      </w:r>
      <w:r>
        <w:t xml:space="preserve">Encouraging the midwife to contribute to local case studies or quality improvement projects would benefit the broader medical community in Uzbekistan.</w:t>
      </w:r>
    </w:p>
    <w:p>
      <w:pPr>
        <w:pStyle w:val="FirstParagraph"/>
      </w:pPr>
      <w:r>
        <w:rPr>
          <w:bCs/>
          <w:b/>
        </w:rPr>
        <w:t xml:space="preserve">Conclusion:</w:t>
      </w:r>
      <w:r>
        <w:t xml:space="preserve"> </w:t>
      </w:r>
      <w:r>
        <w:t xml:space="preserve">The</w:t>
      </w:r>
      <w:r>
        <w:t xml:space="preserve"> </w:t>
      </w:r>
      <w:r>
        <w:rPr>
          <w:bCs/>
          <w:b/>
        </w:rPr>
        <w:t xml:space="preserve">Midwife</w:t>
      </w:r>
      <w:r>
        <w:t xml:space="preserve"> </w:t>
      </w:r>
      <w:r>
        <w:t xml:space="preserve">assessed in this</w:t>
      </w:r>
      <w:r>
        <w:t xml:space="preserve"> </w:t>
      </w:r>
      <w:r>
        <w:rPr>
          <w:bCs/>
          <w:b/>
        </w:rPr>
        <w:t xml:space="preserve">Peer Review Report</w:t>
      </w:r>
      <w:r>
        <w:t xml:space="preserve"> </w:t>
      </w:r>
      <w:r>
        <w:t xml:space="preserve">is a dedicated and competent professional who significantly contributes to the maternal healthcare landscape of</w:t>
      </w:r>
      <w:r>
        <w:t xml:space="preserve"> </w:t>
      </w:r>
      <w:r>
        <w:rPr>
          <w:bCs/>
          <w:b/>
        </w:rPr>
        <w:t xml:space="preserve">Uzbekistan Tashkent</w:t>
      </w:r>
      <w:r>
        <w:t xml:space="preserve">. Her clinical skills, combined with her respectful and culturally aware approach, make her an asset to the healthcare system. With the implementation of the recommended improvements, her practice will continue to meet the highest international and national standards.</w:t>
      </w:r>
    </w:p>
    <w:p>
      <w:pPr>
        <w:pStyle w:val="BodyText"/>
      </w:pPr>
      <w:r>
        <w:rPr>
          <w:bCs/>
          <w:b/>
        </w:rPr>
        <w:t xml:space="preserve">Reviewed By:</w:t>
      </w:r>
      <w:r>
        <w:br/>
      </w:r>
      <w:r>
        <w:t xml:space="preserve">Dr. A. Karimov</w:t>
      </w:r>
      <w:r>
        <w:br/>
      </w:r>
      <w:r>
        <w:t xml:space="preserve">Senior Obstetrician</w:t>
      </w:r>
      <w:r>
        <w:br/>
      </w:r>
      <w:r>
        <w:t xml:space="preserve">Tashkent Regional Medical Association</w:t>
      </w:r>
    </w:p>
    <w:p>
      <w:pPr>
        <w:pStyle w:val="BodyText"/>
      </w:pPr>
      <w:r>
        <w:t xml:space="preserve">Signature</w:t>
      </w:r>
    </w:p>
    <w:p>
      <w:pPr>
        <w:pStyle w:val="BodyText"/>
      </w:pPr>
      <w:r>
        <w:rPr>
          <w:bCs/>
          <w:b/>
        </w:rPr>
        <w:t xml:space="preserve">Acknowledged By:</w:t>
      </w:r>
      <w:r>
        <w:br/>
      </w:r>
      <w:r>
        <w:t xml:space="preserve">[Midwife Name]</w:t>
      </w:r>
      <w:r>
        <w:br/>
      </w:r>
      <w:r>
        <w:t xml:space="preserve">Senior Midwife</w:t>
      </w:r>
      <w:r>
        <w:br/>
      </w:r>
      <w:r>
        <w:t xml:space="preserve">City Maternity Hospital No. 1</w:t>
      </w:r>
    </w:p>
    <w:p>
      <w:pPr>
        <w:pStyle w:val="BodyText"/>
      </w:pPr>
      <w:r>
        <w:t xml:space="preserve">Signature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Tashkent, Uzbekistan</dc:title>
  <dc:creator/>
  <dc:language>en</dc:language>
  <cp:keywords/>
  <dcterms:created xsi:type="dcterms:W3CDTF">2026-10-10T03:55:15Z</dcterms:created>
  <dcterms:modified xsi:type="dcterms:W3CDTF">2026-10-10T03:55:15Z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