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Ho Chi Minh City, Vietnam</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standards, clinical skills, and ethical conduct of a practicing Midwife within the healthcare infrastructure of Ho Chi Minh City, Vietnam. The review process aligns with the guidelines set forth by the Ministry of Health of Vietnam and international midwifery standards. The primary objective is to ensure that the midwifery care provided in this dynamic urban environment meets the highest benchmarks of safety, efficacy, and patient-centeredness.</w:t>
      </w:r>
    </w:p>
    <w:p>
      <w:pPr>
        <w:pStyle w:val="BodyText"/>
      </w:pPr>
      <w:r>
        <w:t xml:space="preserve">Ho Chi Minh City, as the economic and cultural hub of Vietnam, presents a unique landscape for healthcare delivery. The city serves a diverse population, ranging from high-income expatriates to local residents in densely populated districts. Consequently, the Midwife operating in this region must demonstrate adaptability, cultural competence, and technical excellence. This report assesses the subject's ability to navigate these complexities while maintaining rigorous clinical standards.</w:t>
      </w:r>
    </w:p>
    <w:bookmarkEnd w:id="21"/>
    <w:bookmarkStart w:id="22" w:name="clinical-competency-and-technical-skills"/>
    <w:p>
      <w:pPr>
        <w:pStyle w:val="Heading2"/>
      </w:pPr>
      <w:r>
        <w:t xml:space="preserve">2. Clinical Competency and Technical Skills</w:t>
      </w:r>
    </w:p>
    <w:p>
      <w:pPr>
        <w:pStyle w:val="FirstParagraph"/>
      </w:pPr>
      <w:r>
        <w:t xml:space="preserve">The core of this Peer Review Report focuses on the clinical proficiency of the Midwife. Observations were conducted across various stages of maternity care, including antenatal, intrapartum, and postnatal services. The Midwife demonstrated a robust understanding of physiological birth processes and the ability to manage normal labor effectively.</w:t>
      </w:r>
    </w:p>
    <w:p>
      <w:pPr>
        <w:pStyle w:val="BodyText"/>
      </w:pPr>
      <w:r>
        <w:t xml:space="preserve">In the context of Ho Chi Minh City, where maternal healthcare facilities range from public hospitals to private clinics, the Midwife showed exceptional skill in utilizing available medical technology. Proficiency in monitoring fetal heart rates, interpreting cardiotocography (CTG) results, and managing basic obstetric emergencies was evident. Furthermore, the Midwife adhered strictly to infection control protocols, a critical factor in maintaining public health standards in a bustling metropolis like Ho Chi Minh City.</w:t>
      </w:r>
    </w:p>
    <w:p>
      <w:pPr>
        <w:pStyle w:val="BodyText"/>
      </w:pPr>
      <w:r>
        <w:t xml:space="preserve">The assessment also highlighted the Midwife's capability in neonatal resuscitation. Given the high volume of deliveries in the city, the ability to respond swiftly to neonatal distress is paramount. The subject performed these procedures with confidence and precision, ensuring the immediate safety of newborns.</w:t>
      </w:r>
    </w:p>
    <w:bookmarkEnd w:id="22"/>
    <w:bookmarkStart w:id="23" w:name="cultural-competence-and-communication"/>
    <w:p>
      <w:pPr>
        <w:pStyle w:val="Heading2"/>
      </w:pPr>
      <w:r>
        <w:t xml:space="preserve">3. Cultural Competence and Communication</w:t>
      </w:r>
    </w:p>
    <w:p>
      <w:pPr>
        <w:pStyle w:val="FirstParagraph"/>
      </w:pPr>
      <w:r>
        <w:t xml:space="preserve">A significant aspect of this Peer Review Report is the evaluation of the Midwife's interpersonal skills and cultural sensitivity. Ho Chi Minh City is a melting pot of cultures, and the Midwife must be adept at communicating with patients from various socioeconomic backgrounds. The review found that the Midwife excels in building rapport with expectant mothers, providing clear, empathetic, and culturally appropriate information.</w:t>
      </w:r>
    </w:p>
    <w:p>
      <w:pPr>
        <w:pStyle w:val="BodyText"/>
      </w:pPr>
      <w:r>
        <w:t xml:space="preserve">The Midwife demonstrated a deep understanding of local Vietnamese traditions regarding childbirth while effectively integrating modern medical advice. This balance is crucial in Ho Chi Minh City, where traditional beliefs often coexist with contemporary healthcare practices. The ability to respect these traditions while ensuring medical safety reflects a high level of professional maturity. Additionally, the Midwife's communication with the multidisciplinary team, including obstetricians and pediatricians, was collaborative and efficient, facilitating seamless care transitions.</w:t>
      </w:r>
    </w:p>
    <w:bookmarkEnd w:id="23"/>
    <w:bookmarkStart w:id="24" w:name="ethical-practice-and-professionalism"/>
    <w:p>
      <w:pPr>
        <w:pStyle w:val="Heading2"/>
      </w:pPr>
      <w:r>
        <w:t xml:space="preserve">4. Ethical Practice and Professionalism</w:t>
      </w:r>
    </w:p>
    <w:p>
      <w:pPr>
        <w:pStyle w:val="FirstParagraph"/>
      </w:pPr>
      <w:r>
        <w:t xml:space="preserve">Ethical conduct is a cornerstone of midwifery, and this Peer Review Report scrutinizes the Midwife's adherence to ethical guidelines. The subject consistently prioritized patient autonomy, informed consent, and confidentiality. In the fast-paced environment of Ho Chi Minh City, where patient loads can be high, the Midwife maintained a respectful and dignified approach to every individual.</w:t>
      </w:r>
    </w:p>
    <w:p>
      <w:pPr>
        <w:pStyle w:val="BodyText"/>
      </w:pPr>
      <w:r>
        <w:t xml:space="preserve">The review also assessed the Midwife's commitment to continuous professional development. Given the rapid advancements in healthcare, staying updated with the latest research and guidelines is essential. The Midwife actively participates in training sessions and workshops organized by local health authorities in Vietnam, demonstrating a dedication to lifelong learning and improvement.</w:t>
      </w:r>
    </w:p>
    <w:bookmarkEnd w:id="24"/>
    <w:bookmarkStart w:id="25" w:name="recommendations-and-conclusion"/>
    <w:p>
      <w:pPr>
        <w:pStyle w:val="Heading2"/>
      </w:pPr>
      <w:r>
        <w:t xml:space="preserve">5. Recommendations and Conclusion</w:t>
      </w:r>
    </w:p>
    <w:p>
      <w:pPr>
        <w:pStyle w:val="FirstParagraph"/>
      </w:pPr>
      <w:r>
        <w:t xml:space="preserve">Based on the comprehensive evaluation detailed in this Peer Review Report, the Midwife has demonstrated a high level of competence, professionalism, and dedication to the well-being of mothers and newborns in Ho Chi Minh City, Vietnam. The subject's clinical skills are sound, and their ability to navigate the cultural and logistical challenges of the city is commendable.</w:t>
      </w:r>
    </w:p>
    <w:p>
      <w:pPr>
        <w:pStyle w:val="BodyText"/>
      </w:pPr>
      <w:r>
        <w:t xml:space="preserve">To further enhance practice, it is recommended that the Midwife continue to engage in advanced training in high-risk obstetric care, as the demographic profile of Ho Chi Minh City is evolving. Additionally, contributing to local research or policy development could further elevate the standard of midwifery care in the region.</w:t>
      </w:r>
    </w:p>
    <w:p>
      <w:pPr>
        <w:pStyle w:val="BodyText"/>
      </w:pPr>
      <w:r>
        <w:t xml:space="preserve">In conclusion, this Midwife is fully qualified and highly effective in their role. They serve as a vital asset to the healthcare system in Ho Chi Minh City, ensuring that maternal and neonatal care is delivered with excellence, compassion, and integrity.</w:t>
      </w:r>
    </w:p>
    <w:bookmarkEnd w:id="25"/>
    <w:p>
      <w:pPr>
        <w:pStyle w:val="BodyText"/>
      </w:pPr>
      <w:r>
        <w:rPr>
          <w:bCs/>
          <w:b/>
        </w:rPr>
        <w:t xml:space="preserve">Reviewer Name:</w:t>
      </w:r>
      <w:r>
        <w:t xml:space="preserve"> </w:t>
      </w:r>
      <w:r>
        <w:t xml:space="preserve">Dr. Nguyen Van A</w:t>
      </w:r>
    </w:p>
    <w:p>
      <w:pPr>
        <w:pStyle w:val="BodyText"/>
      </w:pPr>
      <w:r>
        <w:rPr>
          <w:bCs/>
          <w:b/>
        </w:rPr>
        <w:t xml:space="preserve">Title:</w:t>
      </w:r>
      <w:r>
        <w:t xml:space="preserve"> </w:t>
      </w:r>
      <w:r>
        <w:t xml:space="preserve">Senior Obstetrician</w:t>
      </w:r>
    </w:p>
    <w:p>
      <w:pPr>
        <w:pStyle w:val="BodyText"/>
      </w:pPr>
      <w:r>
        <w:rPr>
          <w:bCs/>
          <w:b/>
        </w:rPr>
        <w:t xml:space="preserve">Signature:</w:t>
      </w:r>
      <w:r>
        <w:t xml:space="preserve"> </w:t>
      </w:r>
      <w:r>
        <w:t xml:space="preserve">____________________</w:t>
      </w:r>
    </w:p>
    <w:p>
      <w:pPr>
        <w:pStyle w:val="BodyText"/>
      </w:pPr>
      <w:r>
        <w:rPr>
          <w:bCs/>
          <w:b/>
        </w:rPr>
        <w:t xml:space="preserve">Midwife Name:</w:t>
      </w:r>
      <w:r>
        <w:t xml:space="preserve"> </w:t>
      </w:r>
      <w:r>
        <w:t xml:space="preserve">Ms. Tran Thi B</w:t>
      </w:r>
    </w:p>
    <w:p>
      <w:pPr>
        <w:pStyle w:val="BodyText"/>
      </w:pPr>
      <w:r>
        <w:rPr>
          <w:bCs/>
          <w:b/>
        </w:rPr>
        <w:t xml:space="preserve">Title:</w:t>
      </w:r>
      <w:r>
        <w:t xml:space="preserve"> </w:t>
      </w:r>
      <w:r>
        <w:t xml:space="preserve">Registered Midwife</w:t>
      </w:r>
    </w:p>
    <w:p>
      <w:pPr>
        <w:pStyle w:val="BodyText"/>
      </w:pPr>
      <w:r>
        <w:rPr>
          <w:bCs/>
          <w:b/>
        </w:rPr>
        <w:t xml:space="preserve">Signature:</w:t>
      </w:r>
      <w:r>
        <w:t xml:space="preserve"> </w:t>
      </w:r>
      <w:r>
        <w:t xml:space="preserve">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Midwifery Practice in Ho Chi Minh City, Vietnam</dc:title>
  <dc:creator/>
  <dc:language>en</dc:language>
  <cp:keywords/>
  <dcterms:created xsi:type="dcterms:W3CDTF">2026-10-10T03:21:25Z</dcterms:created>
  <dcterms:modified xsi:type="dcterms:W3CDTF">2026-10-10T03:21:25Z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