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Assessment</w:t>
      </w:r>
    </w:p>
    <w:bookmarkStart w:id="28" w:name="Xeefa69bb2a818e2637bce3d7fc09b4ca427383a"/>
    <w:p>
      <w:pPr>
        <w:pStyle w:val="Heading1"/>
      </w:pPr>
      <w:r>
        <w:t xml:space="preserve">Peer Review Report: Military Officer Assessment</w:t>
      </w:r>
    </w:p>
    <w:p>
      <w:pPr>
        <w:pStyle w:val="FirstParagraph"/>
      </w:pPr>
      <w:r>
        <w:rPr>
          <w:bCs/>
          <w:b/>
        </w:rPr>
        <w:t xml:space="preserve">Subject:</w:t>
      </w:r>
      <w:r>
        <w:t xml:space="preserve"> </w:t>
      </w:r>
      <w:r>
        <w:t xml:space="preserve">[Officer Name]</w:t>
      </w:r>
      <w:r>
        <w:br/>
      </w:r>
      <w:r>
        <w:rPr>
          <w:bCs/>
          <w:b/>
        </w:rPr>
        <w:t xml:space="preserve">Rank:</w:t>
      </w:r>
      <w:r>
        <w:t xml:space="preserve"> </w:t>
      </w:r>
      <w:r>
        <w:t xml:space="preserve">[Current Rank]</w:t>
      </w:r>
      <w:r>
        <w:br/>
      </w:r>
      <w:r>
        <w:rPr>
          <w:bCs/>
          <w:b/>
        </w:rPr>
        <w:t xml:space="preserve">Unit:</w:t>
      </w:r>
      <w:r>
        <w:t xml:space="preserve"> </w:t>
      </w:r>
      <w:r>
        <w:t xml:space="preserve">[Unit Designation]</w:t>
      </w:r>
    </w:p>
    <w:p>
      <w:pPr>
        <w:pStyle w:val="BodyText"/>
      </w:pPr>
      <w:r>
        <w:rPr>
          <w:bCs/>
          <w:b/>
        </w:rPr>
        <w:t xml:space="preserve">Location:</w:t>
      </w:r>
      <w:r>
        <w:t xml:space="preserve"> </w:t>
      </w:r>
      <w:r>
        <w:t xml:space="preserve">Australia Melbourne</w:t>
      </w:r>
      <w:r>
        <w:br/>
      </w:r>
      <w:r>
        <w:rPr>
          <w:bCs/>
          <w:b/>
        </w:rPr>
        <w:t xml:space="preserve">Date:</w:t>
      </w:r>
      <w:r>
        <w:t xml:space="preserve"> </w:t>
      </w:r>
      <w:r>
        <w:t xml:space="preserve">[Current Date]</w:t>
      </w:r>
      <w:r>
        <w:br/>
      </w:r>
      <w:r>
        <w:rPr>
          <w:bCs/>
          <w:b/>
        </w:rPr>
        <w:t xml:space="preserve">Reviewer:</w:t>
      </w:r>
      <w:r>
        <w:t xml:space="preserve"> </w:t>
      </w:r>
      <w:r>
        <w:t xml:space="preserve">[Reviewer Name/Rank]</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conduct, operational capability, and leadership qualities of the subject Military Officer. The assessment is conducted within the specific operational and cultural context of Australia Melbourne, a region that demands high standards of discipline, adaptability, and community engagement. The purpose of this document is to provide an objective analysis of the officer's performance against the Australian Defence Force (ADF) values, ensuring alignment with both military doctrine and the expectations of the local civilian environment in Melbourne.</w:t>
      </w:r>
    </w:p>
    <w:bookmarkEnd w:id="20"/>
    <w:bookmarkStart w:id="21" w:name="operational-context-australia-melbourne"/>
    <w:p>
      <w:pPr>
        <w:pStyle w:val="Heading2"/>
      </w:pPr>
      <w:r>
        <w:t xml:space="preserve">2. Operational Context: Australia Melbourne</w:t>
      </w:r>
    </w:p>
    <w:p>
      <w:pPr>
        <w:pStyle w:val="FirstParagraph"/>
      </w:pPr>
      <w:r>
        <w:t xml:space="preserve">Operating in Australia Melbourne presents unique challenges and opportunities for a Military Officer. As a major metropolitan hub and a center for defense logistics and training, Melbourne requires officers to navigate complex interactions between military operations and a dense civilian population. This review specifically examines how the subject officer manages these dynamics.</w:t>
      </w:r>
    </w:p>
    <w:p>
      <w:pPr>
        <w:pStyle w:val="BodyText"/>
      </w:pPr>
      <w:r>
        <w:t xml:space="preserve">The officer is expected to demonstrate an understanding of the local geography, legal frameworks, and community sensitivities. In Melbourne, the visibility of military personnel is high, particularly during public events, disaster response exercises, and community outreach programs. Therefore, the officer's ability to represent the ADF with professionalism and integrity in this specific Australian city is a critical metric of this review.</w:t>
      </w:r>
    </w:p>
    <w:bookmarkEnd w:id="21"/>
    <w:bookmarkStart w:id="22" w:name="leadership-and-command-presence"/>
    <w:p>
      <w:pPr>
        <w:pStyle w:val="Heading2"/>
      </w:pPr>
      <w:r>
        <w:t xml:space="preserve">3. Leadership and Command Presence</w:t>
      </w:r>
    </w:p>
    <w:p>
      <w:pPr>
        <w:pStyle w:val="FirstParagraph"/>
      </w:pPr>
      <w:r>
        <w:t xml:space="preserve">The core of this Peer Review Report focuses on the subject's leadership style. A Military Officer in the ADF must embody the values of Courage, Respect, Integrity, Anzacs Spirit, Excellence, and Service.</w:t>
      </w:r>
    </w:p>
    <w:p>
      <w:pPr>
        <w:numPr>
          <w:ilvl w:val="0"/>
          <w:numId w:val="1001"/>
        </w:numPr>
        <w:pStyle w:val="Compact"/>
      </w:pPr>
      <w:r>
        <w:rPr>
          <w:bCs/>
          <w:b/>
        </w:rPr>
        <w:t xml:space="preserve">Decision Making:</w:t>
      </w:r>
      <w:r>
        <w:t xml:space="preserve"> </w:t>
      </w:r>
      <w:r>
        <w:t xml:space="preserve">The officer demonstrates sound judgment under pressure. In scenarios simulated within the Melbourne training grounds, the subject showed the ability to make rapid, ethical decisions that prioritized personnel safety and mission success.</w:t>
      </w:r>
    </w:p>
    <w:p>
      <w:pPr>
        <w:numPr>
          <w:ilvl w:val="0"/>
          <w:numId w:val="1001"/>
        </w:numPr>
        <w:pStyle w:val="Compact"/>
      </w:pPr>
      <w:r>
        <w:rPr>
          <w:bCs/>
          <w:b/>
        </w:rPr>
        <w:t xml:space="preserve">Mentorship:</w:t>
      </w:r>
      <w:r>
        <w:t xml:space="preserve"> </w:t>
      </w:r>
      <w:r>
        <w:t xml:space="preserve">There is a strong emphasis on developing junior ranks. The officer actively engages in mentorship, fostering a culture of continuous improvement within the unit stationed in Australia Melbourne.</w:t>
      </w:r>
    </w:p>
    <w:p>
      <w:pPr>
        <w:numPr>
          <w:ilvl w:val="0"/>
          <w:numId w:val="1001"/>
        </w:numPr>
        <w:pStyle w:val="Compact"/>
      </w:pPr>
      <w:r>
        <w:rPr>
          <w:bCs/>
          <w:b/>
        </w:rPr>
        <w:t xml:space="preserve">Communication:</w:t>
      </w:r>
      <w:r>
        <w:t xml:space="preserve"> </w:t>
      </w:r>
      <w:r>
        <w:t xml:space="preserve">Communication skills are assessed as excellent. The officer is able to convey complex operational orders clearly while maintaining approachability, which is vital for maintaining morale in a diverse unit.</w:t>
      </w:r>
    </w:p>
    <w:bookmarkEnd w:id="22"/>
    <w:bookmarkStart w:id="23" w:name="X6804d93974c0c786bd8e7e91fba4dbb8a35ba3a"/>
    <w:p>
      <w:pPr>
        <w:pStyle w:val="Heading2"/>
      </w:pPr>
      <w:r>
        <w:t xml:space="preserve">4. Professional Competence and Tactical Acumen</w:t>
      </w:r>
    </w:p>
    <w:p>
      <w:pPr>
        <w:pStyle w:val="FirstParagraph"/>
      </w:pPr>
      <w:r>
        <w:t xml:space="preserve">Technical proficiency is non-negotiable for a Military Officer. This section of the report evaluates the subject's mastery of their specific trade and general military knowledge.</w:t>
      </w:r>
    </w:p>
    <w:p>
      <w:pPr>
        <w:pStyle w:val="BodyText"/>
      </w:pPr>
      <w:r>
        <w:t xml:space="preserve">The officer has demonstrated a thorough understanding of current ADF doctrines and tactical procedures. During recent field exercises conducted in the surrounds of Australia Melbourne, the subject displayed advanced tactical acumen. Their ability to integrate modern technology with traditional military tactics was noted as a significant strength. Furthermore, the officer's adherence to safety protocols and operational security (OPSEC) standards was impeccable, reflecting a high level of professional discipline.</w:t>
      </w:r>
    </w:p>
    <w:bookmarkEnd w:id="23"/>
    <w:bookmarkStart w:id="24" w:name="X0a3eeff1500d4fea7f6782542ed6b68afb3b44c"/>
    <w:p>
      <w:pPr>
        <w:pStyle w:val="Heading2"/>
      </w:pPr>
      <w:r>
        <w:t xml:space="preserve">5. Community Engagement and Civil-Military Relations</w:t>
      </w:r>
    </w:p>
    <w:p>
      <w:pPr>
        <w:pStyle w:val="FirstParagraph"/>
      </w:pPr>
      <w:r>
        <w:t xml:space="preserve">Given the location in Australia Melbourne, civil-military relations are a key performance indicator. The Military Officer is often the face of the defense force to the local community.</w:t>
      </w:r>
    </w:p>
    <w:p>
      <w:pPr>
        <w:pStyle w:val="BodyText"/>
      </w:pPr>
      <w:r>
        <w:t xml:space="preserve">This Peer Review Report highlights the officer's active participation in community liaison activities. Whether engaging with local government officials, participating in Anzac Day commemorations, or assisting in emergency management coordination, the officer has maintained a positive and respectful demeanor. Their ability to bridge the gap between the military and the civilian population of Melbourne enhances the reputation of the ADF and fosters public trust.</w:t>
      </w:r>
    </w:p>
    <w:bookmarkEnd w:id="24"/>
    <w:bookmarkStart w:id="25" w:name="areas-for-development"/>
    <w:p>
      <w:pPr>
        <w:pStyle w:val="Heading2"/>
      </w:pPr>
      <w:r>
        <w:t xml:space="preserve">6. Areas for Development</w:t>
      </w:r>
    </w:p>
    <w:p>
      <w:pPr>
        <w:pStyle w:val="FirstParagraph"/>
      </w:pPr>
      <w:r>
        <w:t xml:space="preserve">To ensure continuous growth, this report identifies specific areas where the Military Officer can further enhance their capabilities:</w:t>
      </w:r>
    </w:p>
    <w:p>
      <w:pPr>
        <w:numPr>
          <w:ilvl w:val="0"/>
          <w:numId w:val="1002"/>
        </w:numPr>
        <w:pStyle w:val="Compact"/>
      </w:pPr>
      <w:r>
        <w:rPr>
          <w:bCs/>
          <w:b/>
        </w:rPr>
        <w:t xml:space="preserve">Strategic Planning:</w:t>
      </w:r>
      <w:r>
        <w:t xml:space="preserve"> </w:t>
      </w:r>
      <w:r>
        <w:t xml:space="preserve">While tactical execution is strong, further development in long-term strategic planning is recommended to prepare for higher command roles.</w:t>
      </w:r>
    </w:p>
    <w:p>
      <w:pPr>
        <w:numPr>
          <w:ilvl w:val="0"/>
          <w:numId w:val="1002"/>
        </w:numPr>
        <w:pStyle w:val="Compact"/>
      </w:pPr>
      <w:r>
        <w:rPr>
          <w:bCs/>
          <w:b/>
        </w:rPr>
        <w:t xml:space="preserve">Cross-Cultural Competence:</w:t>
      </w:r>
      <w:r>
        <w:t xml:space="preserve"> </w:t>
      </w:r>
      <w:r>
        <w:t xml:space="preserve">Melbourne is one of the most multicultural cities in the world. Enhancing cultural awareness training will further improve the officer's ability to lead diverse teams and engage with the broader community.</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the subject Military Officer is a highly capable and dedicated leader. Their performance in Australia Melbourne has been exemplary, demonstrating a strong alignment with ADF values and operational requirements. The officer's ability to balance rigorous military standards with the nuances of operating in a major Australian city is commendable.</w:t>
      </w:r>
    </w:p>
    <w:p>
      <w:pPr>
        <w:pStyle w:val="BodyText"/>
      </w:pPr>
      <w:r>
        <w:t xml:space="preserve">It is the recommendation of this review that the officer be considered for promotion and increased responsibility. Their continued service is an asset to the unit and to the defense community in Australia Melbourne.</w:t>
      </w:r>
    </w:p>
    <w:bookmarkEnd w:id="26"/>
    <w:bookmarkStart w:id="27" w:name="reviewer-certification"/>
    <w:p>
      <w:pPr>
        <w:pStyle w:val="Heading3"/>
      </w:pPr>
      <w:r>
        <w:t xml:space="preserve">Reviewer Certification</w:t>
      </w:r>
    </w:p>
    <w:p>
      <w:pPr>
        <w:pStyle w:val="FirstParagraph"/>
      </w:pPr>
      <w:r>
        <w:t xml:space="preserve">I certify that this Peer Review Report is an accurate and honest assessment of the Military Officer's performance, based on direct observation and documented evidence within the context of operations in Australia Melbourne.</w:t>
      </w:r>
    </w:p>
    <w:p>
      <w:pPr>
        <w:pStyle w:val="BodyText"/>
      </w:pPr>
      <w:r>
        <w:rPr>
          <w:bCs/>
          <w:b/>
        </w:rPr>
        <w:t xml:space="preserve">[Reviewer Name]</w:t>
      </w:r>
      <w:r>
        <w:br/>
      </w:r>
      <w:r>
        <w:t xml:space="preserve">[Reviewer Rank]</w:t>
      </w:r>
      <w:r>
        <w:br/>
      </w:r>
      <w:r>
        <w:t xml:space="preserve">[Unit/Department]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Assessment</dc:title>
  <dc:creator/>
  <dc:language>en</dc:language>
  <cp:keywords/>
  <dcterms:created xsi:type="dcterms:W3CDTF">2026-10-10T03:54:53Z</dcterms:created>
  <dcterms:modified xsi:type="dcterms:W3CDTF">2026-10-10T03:54:53Z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