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81eff96a0b3d756fc483eab4cee1ef5a0dd1e4d"/>
    <w:p>
      <w:pPr>
        <w:pStyle w:val="Heading2"/>
      </w:pPr>
      <w:r>
        <w:t xml:space="preserve">Operational and Professional Competency Assessment</w:t>
      </w:r>
    </w:p>
    <w:bookmarkEnd w:id="20"/>
    <w:bookmarkEnd w:id="21"/>
    <w:p>
      <w:pPr>
        <w:pStyle w:val="FirstParagraph"/>
      </w:pPr>
      <w:r>
        <w:t xml:space="preserve">Official Use Only - Bangladesh Armed Forces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Dhaka Cantonment, Bangladesh Dhaka</w:t>
      </w:r>
      <w:r>
        <w:br/>
      </w:r>
      <w:r>
        <w:rPr>
          <w:bCs/>
          <w:b/>
        </w:rPr>
        <w:t xml:space="preserve">Review Period:</w:t>
      </w:r>
      <w:r>
        <w:t xml:space="preserve"> </w:t>
      </w:r>
      <w:r>
        <w:t xml:space="preserve">Q3 2023 - Q4 2023</w:t>
      </w:r>
    </w:p>
    <w:p>
      <w:pPr>
        <w:pStyle w:val="BodyText"/>
      </w:pPr>
      <w:r>
        <w:rPr>
          <w:bCs/>
          <w:b/>
        </w:rPr>
        <w:t xml:space="preserve">Subject Rank:</w:t>
      </w:r>
      <w:r>
        <w:t xml:space="preserve"> </w:t>
      </w:r>
      <w:r>
        <w:t xml:space="preserve">Major</w:t>
      </w:r>
      <w:r>
        <w:br/>
      </w:r>
      <w:r>
        <w:rPr>
          <w:bCs/>
          <w:b/>
        </w:rPr>
        <w:t xml:space="preserve">Branch:</w:t>
      </w:r>
      <w:r>
        <w:t xml:space="preserve"> </w:t>
      </w:r>
      <w:r>
        <w:t xml:space="preserve">Infantry</w:t>
      </w:r>
      <w:r>
        <w:br/>
      </w:r>
      <w:r>
        <w:rPr>
          <w:bCs/>
          <w:b/>
        </w:rPr>
        <w:t xml:space="preserve">Reviewing Officer:</w:t>
      </w:r>
      <w:r>
        <w:t xml:space="preserve"> </w:t>
      </w:r>
      <w:r>
        <w:t xml:space="preserve">Lt. Col. A. Rahman</w:t>
      </w:r>
    </w:p>
    <w:p>
      <w:pPr>
        <w:pStyle w:val="BodyText"/>
      </w:pPr>
      <w:r>
        <w:t xml:space="preserve">1. Executive Summary</w:t>
      </w:r>
    </w:p>
    <w:p>
      <w:pPr>
        <w:pStyle w:val="BodyText"/>
      </w:pPr>
      <w:r>
        <w:t xml:space="preserve">This Peer Review Report serves as a comprehensive evaluation of the professional conduct, tactical acumen, and leadership capabilities of the subject Military Officer stationed within the Dhaka Cantonment. The assessment is conducted in accordance with the strict protocols of the Bangladesh Armed Forces, focusing on the officer's performance during recent joint exercises and administrative duties in Bangladesh Dhaka. The purpose of this document is to provide an objective analysis of the officer's readiness for higher command responsibilities, highlighting both commendable achievements and areas requiring strategic improvement.</w:t>
      </w:r>
    </w:p>
    <w:p>
      <w:pPr>
        <w:pStyle w:val="BodyText"/>
      </w:pPr>
      <w:r>
        <w:t xml:space="preserve">2. Operational Competency and Tactical Leadership</w:t>
      </w:r>
    </w:p>
    <w:p>
      <w:pPr>
        <w:pStyle w:val="BodyText"/>
      </w:pPr>
      <w:r>
        <w:t xml:space="preserve">During the review period, the Military Officer demonstrated a robust understanding of modern asymmetric warfare and conventional defense strategies relevant to the geopolitical landscape of South Asia. In the recent "Vijay-2023" field exercises conducted in the outskirts of Dhaka, the officer exhibited exceptional command presence. The ability to coordinate multi-unit operations under simulated high-stress conditions was particularly noteworthy.</w:t>
      </w:r>
    </w:p>
    <w:p>
      <w:pPr>
        <w:pStyle w:val="BodyText"/>
      </w:pPr>
      <w:r>
        <w:t xml:space="preserve">The officer's decision-making process was characterized by rapid situational awareness and adherence to the Rules of Engagement (ROE). Specifically, the management of logistics and troop deployment during the urban warfare simulation in the Mirpur sector showcased a high level of tactical proficiency. The officer successfully integrated infantry maneuvers with artillery support, ensuring minimal collateral damage while achieving mission objectives. This level of operational competence is critical for maintaining the security integrity of Bangladesh Dhaka and surrounding strategic zones.</w:t>
      </w:r>
    </w:p>
    <w:p>
      <w:pPr>
        <w:pStyle w:val="BodyText"/>
      </w:pPr>
      <w:r>
        <w:t xml:space="preserve">3. Administrative and Managerial Skills</w:t>
      </w:r>
    </w:p>
    <w:p>
      <w:pPr>
        <w:pStyle w:val="BodyText"/>
      </w:pPr>
      <w:r>
        <w:t xml:space="preserve">Beyond the battlefield, the effectiveness of a Military Officer is measured by their administrative diligence. The subject has shown significant improvement in resource management and personnel administration. The report highlights the officer's successful implementation of a new digital inventory system for the battalion, which reduced supply chain discrepancies by 15%. This initiative aligns with the broader modernization goals of the Bangladesh Army.</w:t>
      </w:r>
    </w:p>
    <w:p>
      <w:pPr>
        <w:pStyle w:val="BodyText"/>
      </w:pPr>
      <w:r>
        <w:t xml:space="preserve">Furthermore, the officer has maintained strict discipline within the unit. The reduction in disciplinary infractions among junior ranks during this quarter is a direct reflection of the officer's leadership style. However, the review notes that while operational orders are clear, the dissemination of administrative directives could be more streamlined to ensure all subordinate officers are fully aligned with the headquarters' policies in Dhaka.</w:t>
      </w:r>
    </w:p>
    <w:p>
      <w:pPr>
        <w:pStyle w:val="BodyText"/>
      </w:pPr>
      <w:r>
        <w:t xml:space="preserve">4. Interpersonal Dynamics and Team Cohesion</w:t>
      </w:r>
    </w:p>
    <w:p>
      <w:pPr>
        <w:pStyle w:val="BodyText"/>
      </w:pPr>
      <w:r>
        <w:t xml:space="preserve">A critical aspect of this Peer Review Report is the assessment of the officer's ability to foster camaraderie and respect. The Military Officer has cultivated a strong rapport with both peers and subordinates. Feedback from junior officers indicates that the subject is approachable and provides constructive mentorship. This is vital for morale, especially during the intense training cycles typical of the Dhaka garrison.</w:t>
      </w:r>
    </w:p>
    <w:p>
      <w:pPr>
        <w:pStyle w:val="BodyText"/>
      </w:pPr>
      <w:r>
        <w:t xml:space="preserve">The officer has also demonstrated effective communication skills during joint meetings with civil administration officials in Bangladesh Dhaka. The ability to bridge the gap between military objectives and civilian requirements is a valuable asset. The officer's diplomatic approach during community engagement programs has enhanced the public perception of the armed forces in the capital region.</w:t>
      </w:r>
    </w:p>
    <w:p>
      <w:pPr>
        <w:pStyle w:val="BodyText"/>
      </w:pPr>
      <w:r>
        <w:t xml:space="preserve">5. Areas for Improvement</w:t>
      </w:r>
    </w:p>
    <w:p>
      <w:pPr>
        <w:pStyle w:val="BodyText"/>
      </w:pPr>
      <w:r>
        <w:t xml:space="preserve">Despite the strong performance, this report identifies specific areas where the Military Officer must focus to ensure continued professional growth:</w:t>
      </w:r>
    </w:p>
    <w:p>
      <w:pPr>
        <w:numPr>
          <w:ilvl w:val="0"/>
          <w:numId w:val="1001"/>
        </w:numPr>
        <w:pStyle w:val="Compact"/>
      </w:pPr>
      <w:r>
        <w:rPr>
          <w:bCs/>
          <w:b/>
        </w:rPr>
        <w:t xml:space="preserve">Strategic Planning Horizon:</w:t>
      </w:r>
      <w:r>
        <w:t xml:space="preserve"> </w:t>
      </w:r>
      <w:r>
        <w:t xml:space="preserve">While tactical execution is excellent, the officer should focus on developing long-term strategic planning skills. This is essential for future roles involving broader regional security concerns.</w:t>
      </w:r>
    </w:p>
    <w:p>
      <w:pPr>
        <w:numPr>
          <w:ilvl w:val="0"/>
          <w:numId w:val="1001"/>
        </w:numPr>
        <w:pStyle w:val="Compact"/>
      </w:pPr>
      <w:r>
        <w:rPr>
          <w:bCs/>
          <w:b/>
        </w:rPr>
        <w:t xml:space="preserve">Technological Integration:</w:t>
      </w:r>
      <w:r>
        <w:t xml:space="preserve"> </w:t>
      </w:r>
      <w:r>
        <w:t xml:space="preserve">Although the inventory system was improved, there is a need for deeper integration of cyber-defense protocols into daily operations. The officer should pursue advanced training in cyber warfare to stay ahead of evolving threats.</w:t>
      </w:r>
    </w:p>
    <w:p>
      <w:pPr>
        <w:numPr>
          <w:ilvl w:val="0"/>
          <w:numId w:val="1001"/>
        </w:numPr>
        <w:pStyle w:val="Compact"/>
      </w:pPr>
      <w:r>
        <w:rPr>
          <w:bCs/>
          <w:b/>
        </w:rPr>
        <w:t xml:space="preserve">Delegation:</w:t>
      </w:r>
      <w:r>
        <w:t xml:space="preserve"> </w:t>
      </w:r>
      <w:r>
        <w:t xml:space="preserve">In high-pressure scenarios, the officer tends to micromanage. Learning to delegate authority more effectively to junior commanders will enhance the unit's overall responsiveness and develop the next generation of leaders.</w:t>
      </w:r>
    </w:p>
    <w:p>
      <w:pPr>
        <w:pStyle w:val="FirstParagraph"/>
      </w:pPr>
      <w:r>
        <w:t xml:space="preserve">6. Conclusion and Recommendation</w:t>
      </w:r>
    </w:p>
    <w:p>
      <w:pPr>
        <w:pStyle w:val="BodyText"/>
      </w:pPr>
      <w:r>
        <w:t xml:space="preserve">In conclusion, this Peer Review Report affirms that the subject Military Officer is a highly capable and dedicated leader. Their performance in Bangladesh Dhaka has been marked by tactical excellence, administrative diligence, and strong interpersonal skills. The officer embodies the values of discipline, integrity, and service that are paramount to the Bangladesh Armed Forces.</w:t>
      </w:r>
    </w:p>
    <w:p>
      <w:pPr>
        <w:pStyle w:val="BodyText"/>
      </w:pPr>
      <w:r>
        <w:t xml:space="preserve">Based on the findings of this assessment, it is recommended that the officer be considered for promotion to the rank of Lieutenant Colonel. Additionally, enrollment in the Senior Command and Staff College is advised to further refine their strategic capabilities. The officer is well-positioned to take on greater responsibilities and contribute significantly to the defense and stability of the nation.</w:t>
      </w:r>
    </w:p>
    <w:p>
      <w:pPr>
        <w:pStyle w:val="BodyText"/>
      </w:pPr>
      <w:r>
        <w:t xml:space="preserve">Lt. Col. A. Rahman</w:t>
      </w:r>
      <w:r>
        <w:br/>
      </w:r>
      <w:r>
        <w:t xml:space="preserve">Reviewing Officer</w:t>
      </w:r>
      <w:r>
        <w:br/>
      </w:r>
      <w:r>
        <w:t xml:space="preserve">Dhaka Cantonment</w:t>
      </w:r>
    </w:p>
    <w:p>
      <w:pPr>
        <w:pStyle w:val="BodyText"/>
      </w:pPr>
      <w:r>
        <w:t xml:space="preserve">Major General S. Ahmed</w:t>
      </w:r>
      <w:r>
        <w:br/>
      </w:r>
      <w:r>
        <w:t xml:space="preserve">Commanding Officer</w:t>
      </w:r>
      <w:r>
        <w:br/>
      </w:r>
      <w:r>
        <w:t xml:space="preserve">Headquarters,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