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to assess the performance, leadership, and operational effectiveness of a Military Officer stationed in Iraq Baghdad. The purpose of this evaluation is to provide a comprehensive analysis of the officer's contributions to mission objectives, team cohesion, and strategic operations within the challenging environment of Baghdad. This report is based on observations, feedback from peers, and documented performance metrics over the past six months.</w:t>
      </w:r>
    </w:p>
    <w:bookmarkEnd w:id="21"/>
    <w:bookmarkStart w:id="22" w:name="operational-context"/>
    <w:p>
      <w:pPr>
        <w:pStyle w:val="Heading2"/>
      </w:pPr>
      <w:r>
        <w:t xml:space="preserve">2. Operational Context</w:t>
      </w:r>
    </w:p>
    <w:p>
      <w:pPr>
        <w:pStyle w:val="FirstParagraph"/>
      </w:pPr>
      <w:r>
        <w:t xml:space="preserve">The operational environment in Iraq Baghdad presents unique challenges, including security threats, cultural complexities, and the need for close coordination with local forces. The Military Officer under review has been tasked with leading a unit responsible for maintaining stability, conducting joint operations, and fostering relationships with Iraqi security forces. The officer's role is critical in ensuring the success of broader strategic objectives in the region.</w:t>
      </w:r>
    </w:p>
    <w:bookmarkEnd w:id="22"/>
    <w:bookmarkStart w:id="23" w:name="leadership-and-command"/>
    <w:p>
      <w:pPr>
        <w:pStyle w:val="Heading2"/>
      </w:pPr>
      <w:r>
        <w:t xml:space="preserve">3. Leadership and Command</w:t>
      </w:r>
    </w:p>
    <w:p>
      <w:pPr>
        <w:pStyle w:val="FirstParagraph"/>
      </w:pPr>
      <w:r>
        <w:t xml:space="preserve">The Military Officer has demonstrated exceptional leadership qualities throughout their tenure in Iraq Baghdad. They have consistently shown the ability to inspire and motivate their team, even in high-stress situations. Their decision-making process is characterized by thorough analysis, adaptability, and a clear focus on mission objectives. Peers have noted the officer's ability to maintain morale and discipline within the unit, which is essential in the demanding environment of Baghdad.</w:t>
      </w:r>
    </w:p>
    <w:p>
      <w:pPr>
        <w:pStyle w:val="BodyText"/>
      </w:pPr>
      <w:r>
        <w:t xml:space="preserve">Furthermore, the officer has effectively delegated responsibilities, ensuring that each team member understands their role and contributes to the overall mission. This approach has resulted in improved operational efficiency and a stronger sense of camaraderie within the unit.</w:t>
      </w:r>
    </w:p>
    <w:bookmarkEnd w:id="23"/>
    <w:bookmarkStart w:id="24" w:name="tactical-and-strategic-competence"/>
    <w:p>
      <w:pPr>
        <w:pStyle w:val="Heading2"/>
      </w:pPr>
      <w:r>
        <w:t xml:space="preserve">4. Tactical and Strategic Competence</w:t>
      </w:r>
    </w:p>
    <w:p>
      <w:pPr>
        <w:pStyle w:val="FirstParagraph"/>
      </w:pPr>
      <w:r>
        <w:t xml:space="preserve">In terms of tactical and strategic competence, the Military Officer has excelled in planning and executing operations in Iraq Baghdad. They have demonstrated a deep understanding of the local terrain, security dynamics, and cultural nuances, which has been instrumental in minimizing risks and maximizing mission success. The officer's ability to anticipate potential threats and develop contingency plans has been particularly noteworthy.</w:t>
      </w:r>
    </w:p>
    <w:p>
      <w:pPr>
        <w:pStyle w:val="BodyText"/>
      </w:pPr>
      <w:r>
        <w:t xml:space="preserve">Additionally, the officer has shown proficiency in coordinating with allied forces and local partners, ensuring seamless integration of efforts. This collaborative approach has strengthened the overall operational framework and enhanced the effectiveness of joint missions in Baghdad.</w:t>
      </w:r>
    </w:p>
    <w:bookmarkEnd w:id="24"/>
    <w:bookmarkStart w:id="25" w:name="communication-and-interpersonal-skills"/>
    <w:p>
      <w:pPr>
        <w:pStyle w:val="Heading2"/>
      </w:pPr>
      <w:r>
        <w:t xml:space="preserve">5. Communication and Interpersonal Skills</w:t>
      </w:r>
    </w:p>
    <w:p>
      <w:pPr>
        <w:pStyle w:val="FirstParagraph"/>
      </w:pPr>
      <w:r>
        <w:t xml:space="preserve">Effective communication is vital in the complex environment of Iraq Baghdad, and the Military Officer has consistently demonstrated strong interpersonal skills. They have maintained open lines of communication with their team, superiors, and local stakeholders, fostering trust and transparency. The officer's ability to convey instructions clearly and concisely has been crucial in ensuring operational success.</w:t>
      </w:r>
    </w:p>
    <w:p>
      <w:pPr>
        <w:pStyle w:val="BodyText"/>
      </w:pPr>
      <w:r>
        <w:t xml:space="preserve">Moreover, the officer has shown cultural sensitivity and respect for local customs, which has helped build positive relationships with Iraqi counterparts. This has been particularly important in gaining local support and cooperation, which are essential for long-term stability in Baghdad.</w:t>
      </w:r>
    </w:p>
    <w:bookmarkEnd w:id="25"/>
    <w:bookmarkStart w:id="26" w:name="adaptability-and-resilience"/>
    <w:p>
      <w:pPr>
        <w:pStyle w:val="Heading2"/>
      </w:pPr>
      <w:r>
        <w:t xml:space="preserve">6. Adaptability and Resilience</w:t>
      </w:r>
    </w:p>
    <w:p>
      <w:pPr>
        <w:pStyle w:val="FirstParagraph"/>
      </w:pPr>
      <w:r>
        <w:t xml:space="preserve">The operational environment in Iraq Baghdad is dynamic and often unpredictable, requiring a high level of adaptability and resilience. The Military Officer has consistently demonstrated the ability to adjust to changing circumstances and maintain focus on mission objectives. Their calm demeanor under pressure and ability to think critically in high-stress situations have been key factors in their success.</w:t>
      </w:r>
    </w:p>
    <w:p>
      <w:pPr>
        <w:pStyle w:val="BodyText"/>
      </w:pPr>
      <w:r>
        <w:t xml:space="preserve">The officer has also shown resilience in the face of adversity, maintaining a positive attitude and continuing to lead by example. This has had a significant impact on the morale and performance of the unit.</w:t>
      </w:r>
    </w:p>
    <w:bookmarkEnd w:id="26"/>
    <w:bookmarkStart w:id="27" w:name="areas-for-improvement"/>
    <w:p>
      <w:pPr>
        <w:pStyle w:val="Heading2"/>
      </w:pPr>
      <w:r>
        <w:t xml:space="preserve">7. Areas for Improvement</w:t>
      </w:r>
    </w:p>
    <w:p>
      <w:pPr>
        <w:pStyle w:val="FirstParagraph"/>
      </w:pPr>
      <w:r>
        <w:t xml:space="preserve">While the Military Officer has performed exceptionally well, there are areas where further development could enhance their effectiveness. One area is the integration of advanced technology and data analytics into operational planning. Leveraging these tools could provide deeper insights into security trends and improve decision-making processes.</w:t>
      </w:r>
    </w:p>
    <w:p>
      <w:pPr>
        <w:pStyle w:val="BodyText"/>
      </w:pPr>
      <w:r>
        <w:t xml:space="preserve">Additionally, the officer could benefit from further training in conflict resolution and negotiation skills, which would be valuable in managing complex interactions with local stakeholders in Iraq Baghdad.</w:t>
      </w:r>
    </w:p>
    <w:bookmarkEnd w:id="27"/>
    <w:bookmarkStart w:id="28" w:name="conclusion"/>
    <w:p>
      <w:pPr>
        <w:pStyle w:val="Heading2"/>
      </w:pPr>
      <w:r>
        <w:t xml:space="preserve">8. Conclusion</w:t>
      </w:r>
    </w:p>
    <w:p>
      <w:pPr>
        <w:pStyle w:val="FirstParagraph"/>
      </w:pPr>
      <w:r>
        <w:t xml:space="preserve">In conclusion, the Military Officer under review has demonstrated outstanding performance in their role in Iraq Baghdad. Their leadership, tactical competence, communication skills, and adaptability have been instrumental in achieving mission objectives and maintaining stability in the region. While there are areas for improvement, the officer's overall contributions have been highly commendable.</w:t>
      </w:r>
    </w:p>
    <w:p>
      <w:pPr>
        <w:pStyle w:val="BodyText"/>
      </w:pPr>
      <w:r>
        <w:t xml:space="preserve">This Peer Review Report recommends continued support and development opportunities for the officer to further enhance their capabilities and contribute to the success of operations in Iraq Baghdad.</w:t>
      </w:r>
    </w:p>
    <w:bookmarkEnd w:id="28"/>
    <w:p>
      <w:pPr>
        <w:pStyle w:val="BodyText"/>
      </w:pPr>
      <w:r>
        <w:rPr>
          <w:bCs/>
          <w:b/>
        </w:rPr>
        <w:t xml:space="preserve">Prepared by:</w:t>
      </w:r>
    </w:p>
    <w:p>
      <w:pPr>
        <w:pStyle w:val="BodyText"/>
      </w:pPr>
      <w:r>
        <w:t xml:space="preserve">[Name]</w:t>
      </w:r>
    </w:p>
    <w:p>
      <w:pPr>
        <w:pStyle w:val="BodyText"/>
      </w:pPr>
      <w:r>
        <w:t xml:space="preserve">[Rank]</w:t>
      </w:r>
    </w:p>
    <w:p>
      <w:pPr>
        <w:pStyle w:val="BodyText"/>
      </w:pPr>
      <w:r>
        <w:t xml:space="preserve">[Unit]</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Iraq Baghdad</dc:title>
  <dc:creator/>
  <dc:language>en</dc:language>
  <cp:keywords/>
  <dcterms:created xsi:type="dcterms:W3CDTF">2026-10-10T09:23:27Z</dcterms:created>
  <dcterms:modified xsi:type="dcterms:W3CDTF">2026-10-10T09:23:27Z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