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Assessment</w:t>
      </w:r>
    </w:p>
    <w:p>
      <w:pPr>
        <w:pStyle w:val="FirstParagraph"/>
      </w:pPr>
      <w:r>
        <w:t xml:space="preserve">Confidential / Rahsia</w:t>
      </w:r>
    </w:p>
    <w:bookmarkStart w:id="20" w:name="peer-review-report"/>
    <w:p>
      <w:pPr>
        <w:pStyle w:val="Heading1"/>
      </w:pPr>
      <w:r>
        <w:t xml:space="preserve">Peer Review Report</w:t>
      </w:r>
    </w:p>
    <w:p>
      <w:pPr>
        <w:pStyle w:val="FirstParagraph"/>
      </w:pPr>
      <w:r>
        <w:t xml:space="preserve">Annual Performance and Competency Assessment</w:t>
      </w:r>
    </w:p>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Kuala Lumpur, Malaysia</w:t>
      </w:r>
    </w:p>
    <w:p>
      <w:pPr>
        <w:pStyle w:val="BodyText"/>
      </w:pPr>
      <w:r>
        <w:rPr>
          <w:bCs/>
          <w:b/>
        </w:rPr>
        <w:t xml:space="preserve">Subject Rank:</w:t>
      </w:r>
      <w:r>
        <w:t xml:space="preserve"> </w:t>
      </w:r>
      <w:r>
        <w:t xml:space="preserve">Captain (Kaptan)</w:t>
      </w:r>
    </w:p>
    <w:p>
      <w:pPr>
        <w:pStyle w:val="BodyText"/>
      </w:pPr>
      <w:r>
        <w:rPr>
          <w:bCs/>
          <w:b/>
        </w:rPr>
        <w:t xml:space="preserve">Reviewing Officer:</w:t>
      </w:r>
      <w:r>
        <w:t xml:space="preserve"> </w:t>
      </w:r>
      <w:r>
        <w:t xml:space="preserve">Major A. Rahman</w:t>
      </w:r>
    </w:p>
    <w:p>
      <w:pPr>
        <w:pStyle w:val="BodyText"/>
      </w:pPr>
      <w:r>
        <w:rPr>
          <w:bCs/>
          <w:b/>
        </w:rPr>
        <w:t xml:space="preserve">Unit:</w:t>
      </w:r>
      <w:r>
        <w:t xml:space="preserve"> </w:t>
      </w:r>
      <w:r>
        <w:t xml:space="preserve">1st Battalion, Royal Malay Regiment</w:t>
      </w:r>
    </w:p>
    <w:p>
      <w:pPr>
        <w:pStyle w:val="BodyText"/>
      </w:pPr>
      <w:r>
        <w:rPr>
          <w:bCs/>
          <w:b/>
        </w:rPr>
        <w:t xml:space="preserve">Reporting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subject</w:t>
      </w:r>
      <w:r>
        <w:t xml:space="preserve"> </w:t>
      </w:r>
      <w:r>
        <w:rPr>
          <w:bCs/>
          <w:b/>
        </w:rPr>
        <w:t xml:space="preserve">Military Officer</w:t>
      </w:r>
      <w:r>
        <w:t xml:space="preserve"> </w:t>
      </w:r>
      <w:r>
        <w:t xml:space="preserve">stationed within the operational command structure in</w:t>
      </w:r>
      <w:r>
        <w:t xml:space="preserve"> </w:t>
      </w:r>
      <w:r>
        <w:rPr>
          <w:bCs/>
          <w:b/>
        </w:rPr>
        <w:t xml:space="preserve">Malaysia Kuala Lumpur</w:t>
      </w:r>
      <w:r>
        <w:t xml:space="preserve">. The purpose of this document is to assess professional conduct, tactical proficiency, leadership capabilities, and adherence to the strict ethical standards required by the Malaysian Armed Forces. The review is conducted by a peer of equivalent or senior standing to ensure an objective analysis of the officer's performance in a high-pressure urban and strategic environment.</w:t>
      </w:r>
    </w:p>
    <w:p>
      <w:pPr>
        <w:pStyle w:val="BodyText"/>
      </w:pPr>
      <w:r>
        <w:t xml:space="preserve">The assessment focuses on the officer's ability to navigate the complex socio-political landscape of the capital city while maintaining military discipline and operational readiness. The findings indicate a high level of competence, though specific areas for professional development have been identified to ensure continued excellence in service to the nation.</w:t>
      </w:r>
    </w:p>
    <w:bookmarkEnd w:id="21"/>
    <w:bookmarkStart w:id="22" w:name="X664709d39a6c0af2a4b553ed7dd0d07621ef228"/>
    <w:p>
      <w:pPr>
        <w:pStyle w:val="Heading2"/>
      </w:pPr>
      <w:r>
        <w:t xml:space="preserve">2. Operational Competency and Tactical Proficiency</w:t>
      </w:r>
    </w:p>
    <w:p>
      <w:pPr>
        <w:pStyle w:val="FirstParagraph"/>
      </w:pPr>
      <w:r>
        <w:t xml:space="preserve">Operating as a</w:t>
      </w:r>
      <w:r>
        <w:t xml:space="preserve"> </w:t>
      </w:r>
      <w:r>
        <w:rPr>
          <w:bCs/>
          <w:b/>
        </w:rPr>
        <w:t xml:space="preserve">Military Officer</w:t>
      </w:r>
      <w:r>
        <w:t xml:space="preserve"> </w:t>
      </w:r>
      <w:r>
        <w:t xml:space="preserve">in</w:t>
      </w:r>
      <w:r>
        <w:t xml:space="preserve"> </w:t>
      </w:r>
      <w:r>
        <w:rPr>
          <w:bCs/>
          <w:b/>
        </w:rPr>
        <w:t xml:space="preserve">Malaysia Kuala Lumpur</w:t>
      </w:r>
      <w:r>
        <w:t xml:space="preserve"> </w:t>
      </w:r>
      <w:r>
        <w:t xml:space="preserve">requires a unique blend of traditional military skills and modern urban security management. The subject has demonstrated exceptional tactical awareness during recent joint exercises conducted in the Greater Kuala Lumpur region. Their ability to coordinate with local police forces and other security agencies highlights a sophisticated understanding of inter-agency cooperation, which is vital for national security in the capital.</w:t>
      </w:r>
    </w:p>
    <w:p>
      <w:pPr>
        <w:pStyle w:val="BodyText"/>
      </w:pPr>
      <w:r>
        <w:t xml:space="preserve">During the review period, the officer successfully led a platoon-sized element during a simulated counter-terrorism drill near the city center. The execution of the mission was precise, demonstrating sound decision-making under pressure. The officer's command presence was authoritative yet approachable, ensuring clear communication of orders amidst the chaos of the simulation. This</w:t>
      </w:r>
      <w:r>
        <w:t xml:space="preserve"> </w:t>
      </w:r>
      <w:r>
        <w:rPr>
          <w:bCs/>
          <w:b/>
        </w:rPr>
        <w:t xml:space="preserve">Peer Review Report</w:t>
      </w:r>
      <w:r>
        <w:t xml:space="preserve"> </w:t>
      </w:r>
      <w:r>
        <w:t xml:space="preserve">notes that the officer's tactical planning is thorough, minimizing risk to personnel while maximizing operational effectiveness.</w:t>
      </w:r>
    </w:p>
    <w:bookmarkEnd w:id="22"/>
    <w:bookmarkStart w:id="23" w:name="leadership-and-command-presence"/>
    <w:p>
      <w:pPr>
        <w:pStyle w:val="Heading2"/>
      </w:pPr>
      <w:r>
        <w:t xml:space="preserve">3. Leadership and Command Presence</w:t>
      </w:r>
    </w:p>
    <w:p>
      <w:pPr>
        <w:pStyle w:val="FirstParagraph"/>
      </w:pPr>
      <w:r>
        <w:t xml:space="preserve">Leadership is the cornerstone of the military profession. In the context of</w:t>
      </w:r>
      <w:r>
        <w:t xml:space="preserve"> </w:t>
      </w:r>
      <w:r>
        <w:rPr>
          <w:bCs/>
          <w:b/>
        </w:rPr>
        <w:t xml:space="preserve">Malaysia Kuala Lumpur</w:t>
      </w:r>
      <w:r>
        <w:t xml:space="preserve">, where the officer interacts with a diverse demographic, cultural sensitivity and moral integrity are paramount. The subject has exhibited strong leadership qualities, fostering a cohesive unit culture based on mutual respect and discipline. Junior personnel report high morale and a clear understanding of their roles under this officer's command.</w:t>
      </w:r>
    </w:p>
    <w:p>
      <w:pPr>
        <w:pStyle w:val="BodyText"/>
      </w:pPr>
      <w:r>
        <w:t xml:space="preserve">The officer has effectively managed personnel administration and welfare, ensuring that the well-being of the troops is prioritized. This is particularly important in a garrison environment like Kuala Lumpur, where off-duty conduct can impact the reputation of the armed forces. The officer has maintained strict oversight of their subordinates' conduct, ensuring that the image of the</w:t>
      </w:r>
      <w:r>
        <w:t xml:space="preserve"> </w:t>
      </w:r>
      <w:r>
        <w:rPr>
          <w:bCs/>
          <w:b/>
        </w:rPr>
        <w:t xml:space="preserve">Military Officer</w:t>
      </w:r>
      <w:r>
        <w:t xml:space="preserve"> </w:t>
      </w:r>
      <w:r>
        <w:t xml:space="preserve">remains untarnished in the eyes of the public.</w:t>
      </w:r>
    </w:p>
    <w:bookmarkEnd w:id="23"/>
    <w:bookmarkStart w:id="24" w:name="X20cced567d4226485e2ed0cf46a9353866db79b"/>
    <w:p>
      <w:pPr>
        <w:pStyle w:val="Heading2"/>
      </w:pPr>
      <w:r>
        <w:t xml:space="preserve">4. Professional Development and Adaptability</w:t>
      </w:r>
    </w:p>
    <w:p>
      <w:pPr>
        <w:pStyle w:val="FirstParagraph"/>
      </w:pPr>
      <w:r>
        <w:t xml:space="preserve">The modern battlefield is evolving, and so must the</w:t>
      </w:r>
      <w:r>
        <w:t xml:space="preserve"> </w:t>
      </w:r>
      <w:r>
        <w:rPr>
          <w:bCs/>
          <w:b/>
        </w:rPr>
        <w:t xml:space="preserve">Military Officer</w:t>
      </w:r>
      <w:r>
        <w:t xml:space="preserve">. This</w:t>
      </w:r>
      <w:r>
        <w:t xml:space="preserve"> </w:t>
      </w:r>
      <w:r>
        <w:rPr>
          <w:bCs/>
          <w:b/>
        </w:rPr>
        <w:t xml:space="preserve">Peer Review Report</w:t>
      </w:r>
      <w:r>
        <w:t xml:space="preserve"> </w:t>
      </w:r>
      <w:r>
        <w:t xml:space="preserve">highlights the subject's commitment to continuous learning. The officer has actively participated in advanced leadership courses and cyber-security workshops relevant to modern defense strategies. Their adaptability to new technologies and doctrines is commendable.</w:t>
      </w:r>
    </w:p>
    <w:p>
      <w:pPr>
        <w:pStyle w:val="BodyText"/>
      </w:pPr>
      <w:r>
        <w:t xml:space="preserve">Furthermore, the officer has shown a willingness to engage in community outreach programs in Kuala Lumpur, strengthening the bond between the military and the civilian population. This proactive approach to public relations is essential for maintaining public trust and support for the armed forces in the capital city.</w:t>
      </w:r>
    </w:p>
    <w:bookmarkEnd w:id="24"/>
    <w:bookmarkStart w:id="25"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areas where the</w:t>
      </w:r>
      <w:r>
        <w:t xml:space="preserve"> </w:t>
      </w:r>
      <w:r>
        <w:rPr>
          <w:bCs/>
          <w:b/>
        </w:rPr>
        <w:t xml:space="preserve">Military Officer</w:t>
      </w:r>
      <w:r>
        <w:t xml:space="preserve"> </w:t>
      </w:r>
      <w:r>
        <w:t xml:space="preserve">can further enhance their capabilities:</w:t>
      </w:r>
    </w:p>
    <w:p>
      <w:pPr>
        <w:numPr>
          <w:ilvl w:val="0"/>
          <w:numId w:val="1001"/>
        </w:numPr>
        <w:pStyle w:val="Compact"/>
      </w:pPr>
      <w:r>
        <w:rPr>
          <w:bCs/>
          <w:b/>
        </w:rPr>
        <w:t xml:space="preserve">Strategic Communication:</w:t>
      </w:r>
      <w:r>
        <w:t xml:space="preserve"> </w:t>
      </w:r>
      <w:r>
        <w:t xml:space="preserve">While tactical communication is strong, the officer should focus on improving high-level strategic reporting skills to better articulate operational needs to senior command in Kuala Lumpur.</w:t>
      </w:r>
    </w:p>
    <w:p>
      <w:pPr>
        <w:numPr>
          <w:ilvl w:val="0"/>
          <w:numId w:val="1001"/>
        </w:numPr>
        <w:pStyle w:val="Compact"/>
      </w:pPr>
      <w:r>
        <w:rPr>
          <w:bCs/>
          <w:b/>
        </w:rPr>
        <w:t xml:space="preserve">Delegation:</w:t>
      </w:r>
      <w:r>
        <w:t xml:space="preserve"> </w:t>
      </w:r>
      <w:r>
        <w:t xml:space="preserve">There is a tendency to micromanage certain administrative tasks. Delegating more authority to junior NCOs would foster their development and allow the officer to focus on broader strategic objectives.</w:t>
      </w:r>
    </w:p>
    <w:p>
      <w:pPr>
        <w:numPr>
          <w:ilvl w:val="0"/>
          <w:numId w:val="1001"/>
        </w:numPr>
        <w:pStyle w:val="Compact"/>
      </w:pPr>
      <w:r>
        <w:rPr>
          <w:bCs/>
          <w:b/>
        </w:rPr>
        <w:t xml:space="preserve">Physical Fitness Standards:</w:t>
      </w:r>
      <w:r>
        <w:t xml:space="preserve"> </w:t>
      </w:r>
      <w:r>
        <w:t xml:space="preserve">While meeting the minimum requirements, the officer should aim for higher physical fitness benchmarks to serve as a more inspiring role model for the unit.</w:t>
      </w:r>
    </w:p>
    <w:bookmarkEnd w:id="25"/>
    <w:bookmarkStart w:id="26" w:name="overall-rating-and-recommendation"/>
    <w:p>
      <w:pPr>
        <w:pStyle w:val="Heading2"/>
      </w:pPr>
      <w:r>
        <w:t xml:space="preserve">6. Overall Rating and Recommendation</w:t>
      </w:r>
    </w:p>
    <w:p>
      <w:pPr>
        <w:pStyle w:val="FirstParagraph"/>
      </w:pPr>
      <w:r>
        <w:t xml:space="preserve">Tactical Proficiency</w:t>
      </w:r>
      <w:r>
        <w:t xml:space="preserve"> </w:t>
      </w:r>
      <w:r>
        <w:t xml:space="preserve">4.5 / 5.0</w:t>
      </w:r>
    </w:p>
    <w:p>
      <w:pPr>
        <w:pStyle w:val="BodyText"/>
      </w:pPr>
      <w:r>
        <w:t xml:space="preserve">Leadership &amp; Command</w:t>
      </w:r>
      <w:r>
        <w:t xml:space="preserve"> </w:t>
      </w:r>
      <w:r>
        <w:t xml:space="preserve">4.8 / 5.0</w:t>
      </w:r>
    </w:p>
    <w:p>
      <w:pPr>
        <w:pStyle w:val="BodyText"/>
      </w:pPr>
      <w:r>
        <w:t xml:space="preserve">Integrity &amp; Ethics</w:t>
      </w:r>
      <w:r>
        <w:t xml:space="preserve"> </w:t>
      </w:r>
      <w:r>
        <w:t xml:space="preserve">5.0 / 5.0</w:t>
      </w:r>
    </w:p>
    <w:p>
      <w:pPr>
        <w:pStyle w:val="BodyText"/>
      </w:pPr>
      <w:r>
        <w:t xml:space="preserve">Adaptability</w:t>
      </w:r>
      <w:r>
        <w:t xml:space="preserve"> </w:t>
      </w:r>
      <w:r>
        <w:t xml:space="preserve">4.2 / 5.0</w:t>
      </w:r>
    </w:p>
    <w:p>
      <w:pPr>
        <w:pStyle w:val="BodyText"/>
      </w:pPr>
      <w:r>
        <w:rPr>
          <w:bCs/>
          <w:b/>
        </w:rPr>
        <w:t xml:space="preserve">Overall Performance</w:t>
      </w:r>
      <w:r>
        <w:t xml:space="preserve"> </w:t>
      </w:r>
      <w:r>
        <w:rPr>
          <w:bCs/>
          <w:b/>
        </w:rPr>
        <w:t xml:space="preserve">4.6 / 5.0</w:t>
      </w:r>
    </w:p>
    <w:p>
      <w:pPr>
        <w:pStyle w:val="BodyText"/>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Military Officer</w:t>
      </w:r>
      <w:r>
        <w:t xml:space="preserve"> </w:t>
      </w:r>
      <w:r>
        <w:t xml:space="preserve">is deemed highly effective in their current role within</w:t>
      </w:r>
      <w:r>
        <w:t xml:space="preserve"> </w:t>
      </w:r>
      <w:r>
        <w:rPr>
          <w:bCs/>
          <w:b/>
        </w:rPr>
        <w:t xml:space="preserve">Malaysia Kuala Lumpur</w:t>
      </w:r>
      <w:r>
        <w:t xml:space="preserve">. The officer demonstrates the necessary skills, character, and dedication required for continued service and potential promotion. It is recommended that the officer be considered for advanced command training and given increased responsibilities in upcoming operations.</w:t>
      </w:r>
    </w:p>
    <w:bookmarkEnd w:id="26"/>
    <w:p>
      <w:pPr>
        <w:pStyle w:val="BodyText"/>
      </w:pPr>
      <w:r>
        <w:rPr>
          <w:bCs/>
          <w:b/>
        </w:rPr>
        <w:t xml:space="preserve">Reviewed By:</w:t>
      </w:r>
    </w:p>
    <w:p>
      <w:pPr>
        <w:pStyle w:val="BodyText"/>
      </w:pPr>
      <w:r>
        <w:t xml:space="preserve">Major A. Rahman</w:t>
      </w:r>
      <w:r>
        <w:br/>
      </w:r>
      <w:r>
        <w:t xml:space="preserve">Reviewing Officer</w:t>
      </w:r>
    </w:p>
    <w:p>
      <w:pPr>
        <w:pStyle w:val="BodyText"/>
      </w:pPr>
      <w:r>
        <w:rPr>
          <w:bCs/>
          <w:b/>
        </w:rPr>
        <w:t xml:space="preserve">Subject Acknowledgement:</w:t>
      </w:r>
    </w:p>
    <w:p>
      <w:pPr>
        <w:pStyle w:val="BodyText"/>
      </w:pPr>
      <w:r>
        <w:t xml:space="preserve">Captain [Name Redacted]</w:t>
      </w:r>
      <w:r>
        <w:br/>
      </w:r>
      <w:r>
        <w:t xml:space="preserve">Military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Assessment</dc:title>
  <dc:creator/>
  <dc:language>en</dc:language>
  <cp:keywords/>
  <dcterms:created xsi:type="dcterms:W3CDTF">2026-10-10T05:54:22Z</dcterms:created>
  <dcterms:modified xsi:type="dcterms:W3CDTF">2026-10-10T05:54:22Z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