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81eff96a0b3d756fc483eab4cee1ef5a0dd1e4d"/>
    <w:p>
      <w:pPr>
        <w:pStyle w:val="Heading2"/>
      </w:pPr>
      <w:r>
        <w:t xml:space="preserve">Operational and Professional Competency Assessment</w:t>
      </w:r>
    </w:p>
    <w:p>
      <w:pPr>
        <w:pStyle w:val="FirstParagraph"/>
      </w:pPr>
      <w:r>
        <w:rPr>
          <w:bCs/>
          <w:b/>
        </w:rPr>
        <w:t xml:space="preserve">Kingdom of Saudi Arabia | Riyadh Command Sector</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Officer Rank:</w:t>
      </w:r>
      <w:r>
        <w:t xml:space="preserve"> </w:t>
      </w:r>
      <w:r>
        <w:t xml:space="preserve">Lieutenant Colonel</w:t>
      </w:r>
    </w:p>
    <w:p>
      <w:pPr>
        <w:pStyle w:val="BodyText"/>
      </w:pPr>
      <w:r>
        <w:rPr>
          <w:bCs/>
          <w:b/>
        </w:rPr>
        <w:t xml:space="preserve">Location:</w:t>
      </w:r>
      <w:r>
        <w:t xml:space="preserve"> </w:t>
      </w:r>
      <w:r>
        <w:t xml:space="preserve">Riyadh, Saudi Arabia</w:t>
      </w:r>
    </w:p>
    <w:p>
      <w:pPr>
        <w:pStyle w:val="BodyText"/>
      </w:pPr>
      <w:r>
        <w:rPr>
          <w:bCs/>
          <w:b/>
        </w:rPr>
        <w:t xml:space="preserve">Reviewing Body:</w:t>
      </w:r>
      <w:r>
        <w:t xml:space="preserve"> </w:t>
      </w:r>
      <w:r>
        <w:t xml:space="preserve">Senior Command Staff</w:t>
      </w:r>
    </w:p>
    <w:p>
      <w:pPr>
        <w:pStyle w:val="BodyText"/>
      </w:pPr>
      <w:r>
        <w:rPr>
          <w:bCs/>
          <w:b/>
        </w:rPr>
        <w:t xml:space="preserve">Classification:</w:t>
      </w:r>
      <w:r>
        <w:t xml:space="preserve"> </w:t>
      </w:r>
      <w:r>
        <w:t xml:space="preserve">Internal Use Only</w:t>
      </w:r>
    </w:p>
    <w:bookmarkStart w:id="22" w:name="executive-summary"/>
    <w:p>
      <w:pPr>
        <w:pStyle w:val="Heading3"/>
      </w:pPr>
      <w:r>
        <w:t xml:space="preserve">1. Executive Summary</w:t>
      </w:r>
    </w:p>
    <w:p>
      <w:pPr>
        <w:pStyle w:val="FirstParagraph"/>
      </w:pPr>
      <w:r>
        <w:t xml:space="preserve">This Peer Review Report serves as a comprehensive evaluation of the subject Military Officer's performance, leadership capabilities, and strategic alignment with the objectives of the Saudi Armed Forces. Conducted within the operational theater of Riyadh, this assessment focuses on the officer's ability to navigate the complex security landscape of the capital while adhering to the highest standards of discipline and protocol. The review highlights a strong correlation between the officer's tactical decision-making and the broader goals of Vision 2030, specifically regarding national security and modernization.</w:t>
      </w:r>
    </w:p>
    <w:bookmarkEnd w:id="22"/>
    <w:bookmarkStart w:id="23" w:name="operational-leadership-in-riyadh"/>
    <w:p>
      <w:pPr>
        <w:pStyle w:val="Heading3"/>
      </w:pPr>
      <w:r>
        <w:t xml:space="preserve">2. Operational Leadership in Riyadh</w:t>
      </w:r>
    </w:p>
    <w:p>
      <w:pPr>
        <w:pStyle w:val="FirstParagraph"/>
      </w:pPr>
      <w:r>
        <w:t xml:space="preserve">The subject Military Officer has demonstrated exceptional command presence within the Riyadh sector. The capital city presents unique challenges, including high-density population management, critical infrastructure protection, and the coordination of multi-agency security operations. Throughout the review period, the officer successfully led several joint operations that required seamless integration with local civil defense and municipal authorities.</w:t>
      </w:r>
    </w:p>
    <w:p>
      <w:pPr>
        <w:pStyle w:val="BodyText"/>
      </w:pPr>
      <w:r>
        <w:t xml:space="preserve">A key area of strength identified is the officer's adaptability to the specific cultural and operational environment of Saudi Arabia. The officer has shown a deep understanding of local protocols, ensuring that military operations are conducted with the utmost respect for national traditions and religious observances. This cultural competence has fostered strong community relations and enhanced the legitimacy of military operations in the region.</w:t>
      </w:r>
    </w:p>
    <w:bookmarkEnd w:id="23"/>
    <w:bookmarkStart w:id="24" w:name="strategic-alignment-and-vision-2030"/>
    <w:p>
      <w:pPr>
        <w:pStyle w:val="Heading3"/>
      </w:pPr>
      <w:r>
        <w:t xml:space="preserve">3. Strategic Alignment and Vision 2030</w:t>
      </w:r>
    </w:p>
    <w:p>
      <w:pPr>
        <w:pStyle w:val="FirstParagraph"/>
      </w:pPr>
      <w:r>
        <w:t xml:space="preserve">In the context of Saudi Arabia's rapid transformation, the role of the Military Officer extends beyond traditional defense. This Peer Review Report notes the officer's proactive engagement with the strategic pillars of Vision 2030. The officer has championed the integration of advanced technologies into daily operations, including the use of drone surveillance and AI-driven threat analysis systems within the Riyadh perimeter.</w:t>
      </w:r>
    </w:p>
    <w:p>
      <w:pPr>
        <w:pStyle w:val="BodyText"/>
      </w:pPr>
      <w:r>
        <w:t xml:space="preserve">Furthermore, the officer has been instrumental in training programs designed to upskill junior personnel in cyber warfare and digital security. This forward-thinking approach ensures that the unit remains at the forefront of modern military capabilities, directly supporting the Kingdom's goal of becoming a global security hub.</w:t>
      </w:r>
    </w:p>
    <w:bookmarkEnd w:id="24"/>
    <w:bookmarkStart w:id="25" w:name="interpersonal-skills-and-team-cohesion"/>
    <w:p>
      <w:pPr>
        <w:pStyle w:val="Heading3"/>
      </w:pPr>
      <w:r>
        <w:t xml:space="preserve">4. Interpersonal Skills and Team Cohesion</w:t>
      </w:r>
    </w:p>
    <w:p>
      <w:pPr>
        <w:pStyle w:val="FirstParagraph"/>
      </w:pPr>
      <w:r>
        <w:t xml:space="preserve">Leadership in a military context requires not only tactical acumen but also the ability to inspire and maintain morale. The subject Military Officer has been praised by peers and subordinates alike for their approachable yet authoritative demeanor. In the high-pressure environment of Riyadh, where rapid response is often required, the officer's ability to remain calm and decisive has been a stabilizing factor for the unit.</w:t>
      </w:r>
    </w:p>
    <w:p>
      <w:pPr>
        <w:pStyle w:val="BodyText"/>
      </w:pPr>
      <w:r>
        <w:t xml:space="preserve">The officer has also demonstrated strong collaborative skills when working with international partners and coalition forces stationed in the Kingdom. This ability to bridge cultural and operational gaps is vital for maintaining the strong defense alliances that Saudi Arabia relies upon.</w:t>
      </w:r>
    </w:p>
    <w:bookmarkEnd w:id="25"/>
    <w:bookmarkStart w:id="26" w:name="areas-for-development"/>
    <w:p>
      <w:pPr>
        <w:pStyle w:val="Heading3"/>
      </w:pPr>
      <w:r>
        <w:t xml:space="preserve">5. Areas for Development</w:t>
      </w:r>
    </w:p>
    <w:p>
      <w:pPr>
        <w:pStyle w:val="FirstParagraph"/>
      </w:pPr>
      <w:r>
        <w:t xml:space="preserve">While the overall performance is rated as exemplary, this Peer Review Report identifies specific areas for continued growth. First, there is a need for further development in public relations and media engagement. As the visibility of military operations in Riyadh increases, the officer must refine their ability to communicate effectively with the public and media outlets while maintaining operational security.</w:t>
      </w:r>
    </w:p>
    <w:p>
      <w:pPr>
        <w:pStyle w:val="BodyText"/>
      </w:pPr>
      <w:r>
        <w:t xml:space="preserve">Second, the officer is encouraged to pursue advanced certifications in logistics management. As operations become more complex and resource-intensive, a deeper understanding of supply chain optimization will be crucial for sustaining long-term missions in the region.</w:t>
      </w:r>
    </w:p>
    <w:bookmarkEnd w:id="26"/>
    <w:bookmarkStart w:id="27" w:name="conclusion-and-recommendations"/>
    <w:p>
      <w:pPr>
        <w:pStyle w:val="Heading3"/>
      </w:pPr>
      <w:r>
        <w:t xml:space="preserve">6. Conclusion and Recommendations</w:t>
      </w:r>
    </w:p>
    <w:p>
      <w:pPr>
        <w:pStyle w:val="FirstParagraph"/>
      </w:pPr>
      <w:r>
        <w:t xml:space="preserve">In conclusion, this Military Officer has proven to be a vital asset to the command structure in Riyadh, Saudi Arabia. Their dedication, strategic insight, and leadership qualities align perfectly with the evolving needs of the Saudi Armed Forces. Based on the findings of this Peer Review Report, it is recommended that the officer be considered for promotion to the next rank and assigned to a higher-level strategic planning role.</w:t>
      </w:r>
    </w:p>
    <w:p>
      <w:pPr>
        <w:pStyle w:val="BodyText"/>
      </w:pPr>
      <w:r>
        <w:t xml:space="preserve">The officer's continued service will undoubtedly contribute to the safety and stability of the Kingdom, reinforcing the reputation of the Saudi military as a professional and modern force.</w:t>
      </w:r>
    </w:p>
    <w:p>
      <w:pPr>
        <w:pStyle w:val="BodyText"/>
      </w:pPr>
      <w:r>
        <w:rPr>
          <w:bCs/>
          <w:b/>
        </w:rPr>
        <w:t xml:space="preserve">Major General Ahmed Al-Saud</w:t>
      </w:r>
      <w:r>
        <w:br/>
      </w:r>
      <w:r>
        <w:t xml:space="preserve">Commanding Officer, Riyadh Sector</w:t>
      </w:r>
    </w:p>
    <w:p>
      <w:pPr>
        <w:pStyle w:val="BodyText"/>
      </w:pPr>
      <w:r>
        <w:rPr>
          <w:bCs/>
          <w:b/>
        </w:rPr>
        <w:t xml:space="preserve">Colonel Khalid Al-Fahad</w:t>
      </w:r>
      <w:r>
        <w:br/>
      </w:r>
      <w:r>
        <w:t xml:space="preserve">Head of Personnel Evaluation</w:t>
      </w:r>
    </w:p>
    <w:p>
      <w:pPr>
        <w:pStyle w:val="BodyText"/>
      </w:pPr>
      <w:r>
        <w:t xml:space="preserve">Confidential Document - Property of the Ministry of Defense, Kingdom of Saudi Arabia.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