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Ankara,</w:t>
      </w:r>
      <w:r>
        <w:t xml:space="preserve"> </w:t>
      </w:r>
      <w:r>
        <w:t xml:space="preserve">Turkey</w:t>
      </w:r>
    </w:p>
    <w:p>
      <w:pPr>
        <w:pStyle w:val="FirstParagraph"/>
      </w:pPr>
      <w:r>
        <w:t xml:space="preserve">CONFIDENTIAL // RESTRICTED ACCESS</w:t>
      </w:r>
    </w:p>
    <w:bookmarkStart w:id="20" w:name="peer-review-report"/>
    <w:p>
      <w:pPr>
        <w:pStyle w:val="Heading1"/>
      </w:pPr>
      <w:r>
        <w:t xml:space="preserve">Peer Review Report</w:t>
      </w:r>
    </w:p>
    <w:p>
      <w:pPr>
        <w:pStyle w:val="FirstParagraph"/>
      </w:pPr>
      <w:r>
        <w:t xml:space="preserve">Turkish Armed Forces (TSK) - General Staff</w:t>
      </w:r>
    </w:p>
    <w:p>
      <w:pPr>
        <w:pStyle w:val="BodyText"/>
      </w:pPr>
      <w:r>
        <w:t xml:space="preserve">Ankara Command Headquarters</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Ankara, Turkey</w:t>
      </w:r>
    </w:p>
    <w:p>
      <w:pPr>
        <w:pStyle w:val="BodyText"/>
      </w:pPr>
      <w:r>
        <w:rPr>
          <w:bCs/>
          <w:b/>
        </w:rPr>
        <w:t xml:space="preserve">Report ID:</w:t>
      </w:r>
      <w:r>
        <w:t xml:space="preserve"> </w:t>
      </w:r>
      <w:r>
        <w:t xml:space="preserve">TSK-ANK-PR-2023-894</w:t>
      </w:r>
    </w:p>
    <w:p>
      <w:pPr>
        <w:pStyle w:val="BodyText"/>
      </w:pPr>
      <w:r>
        <w:rPr>
          <w:bCs/>
          <w:b/>
        </w:rPr>
        <w:t xml:space="preserve">Classification:</w:t>
      </w:r>
      <w:r>
        <w:t xml:space="preserve"> </w:t>
      </w:r>
      <w:r>
        <w:t xml:space="preserve">Internal Use Only</w:t>
      </w:r>
    </w:p>
    <w:bookmarkStart w:id="21" w:name="subject-information"/>
    <w:p>
      <w:pPr>
        <w:pStyle w:val="Heading2"/>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Military Officer</w:t>
            </w:r>
          </w:p>
        </w:tc>
        <w:tc>
          <w:tcPr/>
          <w:p>
            <w:pPr>
              <w:pStyle w:val="Compact"/>
              <w:jc w:val="left"/>
            </w:pPr>
            <w:r>
              <w:t xml:space="preserve">[REDACTED FOR PRIVACY]</w:t>
            </w:r>
          </w:p>
        </w:tc>
      </w:tr>
      <w:tr>
        <w:tc>
          <w:tcPr/>
          <w:p>
            <w:pPr>
              <w:pStyle w:val="Compact"/>
              <w:jc w:val="left"/>
            </w:pPr>
            <w:r>
              <w:rPr>
                <w:bCs/>
                <w:b/>
              </w:rPr>
              <w:t xml:space="preserve">Rank</w:t>
            </w:r>
          </w:p>
        </w:tc>
        <w:tc>
          <w:tcPr/>
          <w:p>
            <w:pPr>
              <w:pStyle w:val="Compact"/>
              <w:jc w:val="left"/>
            </w:pPr>
            <w:r>
              <w:t xml:space="preserve">Major (Binbaşı)</w:t>
            </w:r>
          </w:p>
        </w:tc>
      </w:tr>
      <w:tr>
        <w:tc>
          <w:tcPr/>
          <w:p>
            <w:pPr>
              <w:pStyle w:val="Compact"/>
              <w:jc w:val="left"/>
            </w:pPr>
            <w:r>
              <w:rPr>
                <w:bCs/>
                <w:b/>
              </w:rPr>
              <w:t xml:space="preserve">Branch</w:t>
            </w:r>
          </w:p>
        </w:tc>
        <w:tc>
          <w:tcPr/>
          <w:p>
            <w:pPr>
              <w:pStyle w:val="Compact"/>
              <w:jc w:val="left"/>
            </w:pPr>
            <w:r>
              <w:t xml:space="preserve">Land Forces Command</w:t>
            </w:r>
          </w:p>
        </w:tc>
      </w:tr>
      <w:tr>
        <w:tc>
          <w:tcPr/>
          <w:p>
            <w:pPr>
              <w:pStyle w:val="Compact"/>
              <w:jc w:val="left"/>
            </w:pPr>
            <w:r>
              <w:rPr>
                <w:bCs/>
                <w:b/>
              </w:rPr>
              <w:t xml:space="preserve">Current Assignment</w:t>
            </w:r>
          </w:p>
        </w:tc>
        <w:tc>
          <w:tcPr/>
          <w:p>
            <w:pPr>
              <w:pStyle w:val="Compact"/>
              <w:jc w:val="left"/>
            </w:pPr>
            <w:r>
              <w:t xml:space="preserve">Operations Division, Ankara Regional Command</w:t>
            </w:r>
          </w:p>
        </w:tc>
      </w:tr>
      <w:tr>
        <w:tc>
          <w:tcPr/>
          <w:p>
            <w:pPr>
              <w:pStyle w:val="Compact"/>
              <w:jc w:val="left"/>
            </w:pPr>
            <w:r>
              <w:rPr>
                <w:bCs/>
                <w:b/>
              </w:rPr>
              <w:t xml:space="preserve">Review Period</w:t>
            </w:r>
          </w:p>
        </w:tc>
        <w:tc>
          <w:tcPr/>
          <w:p>
            <w:pPr>
              <w:pStyle w:val="Compact"/>
              <w:jc w:val="left"/>
            </w:pPr>
            <w:r>
              <w:t xml:space="preserve">January 2023 – September 2023</w:t>
            </w:r>
          </w:p>
        </w:tc>
      </w:tr>
    </w:tbl>
    <w:bookmarkEnd w:id="21"/>
    <w:bookmarkStart w:id="22" w:name="executive-summary"/>
    <w:p>
      <w:pPr>
        <w:pStyle w:val="Heading2"/>
      </w:pPr>
      <w:r>
        <w:t xml:space="preserve">2.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operational competence, and leadership capabilities of the designated</w:t>
      </w:r>
      <w:r>
        <w:t xml:space="preserve"> </w:t>
      </w:r>
      <w:r>
        <w:rPr>
          <w:bCs/>
          <w:b/>
        </w:rPr>
        <w:t xml:space="preserve">Military Officer</w:t>
      </w:r>
      <w:r>
        <w:t xml:space="preserve"> </w:t>
      </w:r>
      <w:r>
        <w:t xml:space="preserve">stationed within the strategic hub of</w:t>
      </w:r>
      <w:r>
        <w:t xml:space="preserve"> </w:t>
      </w:r>
      <w:r>
        <w:rPr>
          <w:bCs/>
          <w:b/>
        </w:rPr>
        <w:t xml:space="preserve">Turkey Ankara</w:t>
      </w:r>
      <w:r>
        <w:t xml:space="preserve">. The review process was conducted by a panel of senior peers and commanding officers to assess performance against the rigorous standards set by the Turkish Armed Forces.</w:t>
      </w:r>
    </w:p>
    <w:p>
      <w:pPr>
        <w:pStyle w:val="BodyText"/>
      </w:pPr>
      <w:r>
        <w:t xml:space="preserve">The officer under review has demonstrated a high level of dedication to the defense of the Republic of Turkey. Operating out of</w:t>
      </w:r>
      <w:r>
        <w:t xml:space="preserve"> </w:t>
      </w:r>
      <w:r>
        <w:rPr>
          <w:bCs/>
          <w:b/>
        </w:rPr>
        <w:t xml:space="preserve">Ankara</w:t>
      </w:r>
      <w:r>
        <w:t xml:space="preserve">, the capital and administrative center of the nation, this officer plays a pivotal role in coordinating logistical and operational strategies that support broader national security objectives. The following sections detail specific observations regarding tactical acumen, administrative efficiency, and adherence to military protocol.</w:t>
      </w:r>
    </w:p>
    <w:bookmarkEnd w:id="22"/>
    <w:bookmarkStart w:id="23" w:name="Xdc1dd373e61249624c9dd515c96182aa9c0b812"/>
    <w:p>
      <w:pPr>
        <w:pStyle w:val="Heading2"/>
      </w:pPr>
      <w:r>
        <w:t xml:space="preserve">3. Operational Competence and Tactical Acumen</w:t>
      </w:r>
    </w:p>
    <w:p>
      <w:pPr>
        <w:pStyle w:val="FirstParagraph"/>
      </w:pPr>
      <w:r>
        <w:t xml:space="preserve">The primary function of a</w:t>
      </w:r>
      <w:r>
        <w:t xml:space="preserve"> </w:t>
      </w:r>
      <w:r>
        <w:rPr>
          <w:bCs/>
          <w:b/>
        </w:rPr>
        <w:t xml:space="preserve">Military Officer</w:t>
      </w:r>
      <w:r>
        <w:t xml:space="preserve"> </w:t>
      </w:r>
      <w:r>
        <w:t xml:space="preserve">in the current geopolitical climate is to maintain readiness and execute complex operational plans. During the review period, the subject displayed exceptional analytical skills. Specifically, the officer's contribution to the joint exercises conducted near the Ankara training grounds was noted for its precision and strategic foresight.</w:t>
      </w:r>
    </w:p>
    <w:p>
      <w:pPr>
        <w:pStyle w:val="BodyText"/>
      </w:pPr>
      <w:r>
        <w:t xml:space="preserve">In the context of</w:t>
      </w:r>
      <w:r>
        <w:t xml:space="preserve"> </w:t>
      </w:r>
      <w:r>
        <w:rPr>
          <w:bCs/>
          <w:b/>
        </w:rPr>
        <w:t xml:space="preserve">Turkey Ankara</w:t>
      </w:r>
      <w:r>
        <w:t xml:space="preserve">, where high-level decision-making occurs, the ability to synthesize intelligence data is crucial. The officer successfully managed several simulation scenarios involving multi-domain operations. Peers observed that the officer maintained composure under pressure, a trait essential for leadership within the Turkish military hierarchy. The officer's understanding of modern warfare doctrines, combined with traditional Turkish military values, resulted in effective planning and execution of assigned tasks.</w:t>
      </w:r>
    </w:p>
    <w:bookmarkEnd w:id="23"/>
    <w:bookmarkStart w:id="24" w:name="leadership-and-command-presence"/>
    <w:p>
      <w:pPr>
        <w:pStyle w:val="Heading2"/>
      </w:pPr>
      <w:r>
        <w:t xml:space="preserve">4. Leadership and Command Presence</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highlights the subject's ability to inspire subordinates while maintaining strict discipline. As a</w:t>
      </w:r>
      <w:r>
        <w:t xml:space="preserve"> </w:t>
      </w:r>
      <w:r>
        <w:rPr>
          <w:bCs/>
          <w:b/>
        </w:rPr>
        <w:t xml:space="preserve">Military Officer</w:t>
      </w:r>
      <w:r>
        <w:t xml:space="preserve"> </w:t>
      </w:r>
      <w:r>
        <w:t xml:space="preserve">based in</w:t>
      </w:r>
      <w:r>
        <w:t xml:space="preserve"> </w:t>
      </w:r>
      <w:r>
        <w:rPr>
          <w:bCs/>
          <w:b/>
        </w:rPr>
        <w:t xml:space="preserve">Ankara</w:t>
      </w:r>
      <w:r>
        <w:t xml:space="preserve">, the individual interacts with personnel from various branches, requiring a versatile leadership style.</w:t>
      </w:r>
    </w:p>
    <w:p>
      <w:pPr>
        <w:pStyle w:val="BodyText"/>
      </w:pPr>
      <w:r>
        <w:t xml:space="preserve">Feedback from junior officers and non-commissioned officers indicates that the subject fosters a culture of accountability and mutual respect. The officer is frequently seen engaging with troops, ensuring that morale remains high despite the demanding nature of their duties. Furthermore, the officer's conduct aligns perfectly with the ethical standards expected of the Turkish Armed Forces, serving as a role model for integrity and patriotism within the Ankara garrison.</w:t>
      </w:r>
    </w:p>
    <w:bookmarkEnd w:id="24"/>
    <w:bookmarkStart w:id="25" w:name="X46136752820e243e6f619a3074eb8e5ba2c91c7"/>
    <w:p>
      <w:pPr>
        <w:pStyle w:val="Heading2"/>
      </w:pPr>
      <w:r>
        <w:t xml:space="preserve">5. Administrative Efficiency and Protocol Adherence</w:t>
      </w:r>
    </w:p>
    <w:p>
      <w:pPr>
        <w:pStyle w:val="FirstParagraph"/>
      </w:pPr>
      <w:r>
        <w:t xml:space="preserve">The bureaucratic and administrative environment in</w:t>
      </w:r>
      <w:r>
        <w:t xml:space="preserve"> </w:t>
      </w:r>
      <w:r>
        <w:rPr>
          <w:bCs/>
          <w:b/>
        </w:rPr>
        <w:t xml:space="preserve">Turkey Ankara</w:t>
      </w:r>
      <w:r>
        <w:t xml:space="preserve"> </w:t>
      </w:r>
      <w:r>
        <w:t xml:space="preserve">is complex. A</w:t>
      </w:r>
      <w:r>
        <w:t xml:space="preserve"> </w:t>
      </w:r>
      <w:r>
        <w:rPr>
          <w:bCs/>
          <w:b/>
        </w:rPr>
        <w:t xml:space="preserve">Military Officer</w:t>
      </w:r>
      <w:r>
        <w:t xml:space="preserve"> </w:t>
      </w:r>
      <w:r>
        <w:t xml:space="preserve">must navigate these systems efficiently to ensure operational continuity. The subject has demonstrated proficiency in managing resources, personnel records, and logistical requirements.</w:t>
      </w:r>
    </w:p>
    <w:p>
      <w:pPr>
        <w:pStyle w:val="BodyText"/>
      </w:pPr>
      <w:r>
        <w:t xml:space="preserve">Reports indicate that the officer has streamlined several reporting procedures within their unit, reducing administrative bottlenecks. This efficiency is vital for the rapid response capabilities required by the General Staff. Additionally, the officer strictly adheres to all uniform regulations, chain of command protocols, and security clearances mandated by the state. There were no infractions recorded during this review period, underscoring the officer's professionalism.</w:t>
      </w:r>
    </w:p>
    <w:bookmarkEnd w:id="25"/>
    <w:bookmarkStart w:id="26"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Military Officer</w:t>
      </w:r>
      <w:r>
        <w:t xml:space="preserve"> </w:t>
      </w:r>
      <w:r>
        <w:t xml:space="preserve">is commendable, this</w:t>
      </w:r>
      <w:r>
        <w:t xml:space="preserve"> </w:t>
      </w:r>
      <w:r>
        <w:rPr>
          <w:bCs/>
          <w:b/>
        </w:rPr>
        <w:t xml:space="preserve">Peer Review Report</w:t>
      </w:r>
      <w:r>
        <w:t xml:space="preserve"> </w:t>
      </w:r>
      <w:r>
        <w:t xml:space="preserve">identifies areas for continued growth. Given the evolving nature of cyber warfare and intelligence operations, it is recommended that the officer pursue advanced training in digital security protocols. As</w:t>
      </w:r>
      <w:r>
        <w:t xml:space="preserve"> </w:t>
      </w:r>
      <w:r>
        <w:rPr>
          <w:bCs/>
          <w:b/>
        </w:rPr>
        <w:t xml:space="preserve">Turkey Ankara</w:t>
      </w:r>
      <w:r>
        <w:t xml:space="preserve"> </w:t>
      </w:r>
      <w:r>
        <w:t xml:space="preserve">serves as the nerve center for national defense, enhancing technical literacy will further augment the officer's strategic value.</w:t>
      </w:r>
    </w:p>
    <w:p>
      <w:pPr>
        <w:pStyle w:val="BodyText"/>
      </w:pPr>
      <w:r>
        <w:t xml:space="preserve">Additionally, expanding cross-cultural communication skills could benefit the officer in future international joint operations involving NATO allies. Encouraging participation in international military exchanges would provide valuable perspectives and strengthen Turkey's diplomatic military ties.</w:t>
      </w:r>
    </w:p>
    <w:bookmarkEnd w:id="26"/>
    <w:bookmarkStart w:id="27" w:name="conclusion-and-recommendation"/>
    <w:p>
      <w:pPr>
        <w:pStyle w:val="Heading2"/>
      </w:pPr>
      <w:r>
        <w:t xml:space="preserve">7. Conclusion and Recommendation</w:t>
      </w:r>
    </w:p>
    <w:p>
      <w:pPr>
        <w:pStyle w:val="FirstParagraph"/>
      </w:pPr>
      <w:r>
        <w:t xml:space="preserve">In conclusion, the subject of this</w:t>
      </w:r>
      <w:r>
        <w:t xml:space="preserve"> </w:t>
      </w:r>
      <w:r>
        <w:rPr>
          <w:bCs/>
          <w:b/>
        </w:rPr>
        <w:t xml:space="preserve">Peer Review Report</w:t>
      </w:r>
      <w:r>
        <w:t xml:space="preserve"> </w:t>
      </w:r>
      <w:r>
        <w:t xml:space="preserve">has proven to be a highly capable and dedicated</w:t>
      </w:r>
      <w:r>
        <w:t xml:space="preserve"> </w:t>
      </w:r>
      <w:r>
        <w:rPr>
          <w:bCs/>
          <w:b/>
        </w:rPr>
        <w:t xml:space="preserve">Military Officer</w:t>
      </w:r>
      <w:r>
        <w:t xml:space="preserve">. Their contributions to the security and operational readiness of the forces stationed in</w:t>
      </w:r>
      <w:r>
        <w:t xml:space="preserve"> </w:t>
      </w:r>
      <w:r>
        <w:rPr>
          <w:bCs/>
          <w:b/>
        </w:rPr>
        <w:t xml:space="preserve">Turkey Ankara</w:t>
      </w:r>
      <w:r>
        <w:t xml:space="preserve"> </w:t>
      </w:r>
      <w:r>
        <w:t xml:space="preserve">are significant. The officer embodies the spirit of service, discipline, and strategic intelligence required by the modern Turkish military.</w:t>
      </w:r>
    </w:p>
    <w:p>
      <w:pPr>
        <w:pStyle w:val="BodyText"/>
      </w:pPr>
      <w:r>
        <w:t xml:space="preserve">Based on the evidence gathered and the consensus of the review panel, it is the unanimous recommendation that this officer be considered for promotion to the next rank. Their continued service in Ankara is deemed essential for the ongoing success of regional command operations.</w:t>
      </w:r>
    </w:p>
    <w:bookmarkEnd w:id="27"/>
    <w:p>
      <w:pPr>
        <w:pStyle w:val="BodyText"/>
      </w:pPr>
      <w:r>
        <w:rPr>
          <w:bCs/>
          <w:b/>
        </w:rPr>
        <w:t xml:space="preserve">Reviewing Officer Signature</w:t>
      </w:r>
      <w:r>
        <w:br/>
      </w:r>
      <w:r>
        <w:t xml:space="preserve">Col. [REDACTED]</w:t>
      </w:r>
      <w:r>
        <w:br/>
      </w:r>
      <w:r>
        <w:t xml:space="preserve">Ankara Command</w:t>
      </w:r>
    </w:p>
    <w:p>
      <w:pPr>
        <w:pStyle w:val="BodyText"/>
      </w:pPr>
      <w:r>
        <w:rPr>
          <w:bCs/>
          <w:b/>
        </w:rPr>
        <w:t xml:space="preserve">Subject Acknowledgment</w:t>
      </w:r>
      <w:r>
        <w:br/>
      </w:r>
      <w:r>
        <w:t xml:space="preserve">Major [REDACTED]</w:t>
      </w:r>
      <w:r>
        <w:br/>
      </w:r>
      <w:r>
        <w:t xml:space="preserve">Date: _______________</w:t>
      </w:r>
    </w:p>
    <w:p>
      <w:pPr>
        <w:pStyle w:val="BodyText"/>
      </w:pPr>
      <w:r>
        <w:t xml:space="preserve">Document generated for internal evaluation purposes within the Turkish Armed Forces.</w:t>
      </w:r>
    </w:p>
    <w:p>
      <w:pPr>
        <w:pStyle w:val="BodyText"/>
      </w:pPr>
      <w:r>
        <w:t xml:space="preserve">Unauthorized distribution is prohibited under Turkish Military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Ankara, Turkey</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