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Evaluation</w:t>
      </w:r>
    </w:p>
    <w:bookmarkStart w:id="21" w:name="peer-review-report"/>
    <w:p>
      <w:pPr>
        <w:pStyle w:val="Heading1"/>
      </w:pPr>
      <w:r>
        <w:t xml:space="preserve">Peer Review Report</w:t>
      </w:r>
    </w:p>
    <w:bookmarkStart w:id="20" w:name="Xfceb29dd81d5102009bf95dc3d6e0e3873381e9"/>
    <w:p>
      <w:pPr>
        <w:pStyle w:val="Heading2"/>
      </w:pPr>
      <w:r>
        <w:t xml:space="preserve">Professional Evaluation of Military Officer Performance</w:t>
      </w:r>
    </w:p>
    <w:bookmarkEnd w:id="20"/>
    <w:bookmarkEnd w:id="21"/>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Tashkent, Uzbekistan</w:t>
      </w:r>
    </w:p>
    <w:p>
      <w:pPr>
        <w:pStyle w:val="BodyText"/>
      </w:pPr>
      <w:r>
        <w:rPr>
          <w:bCs/>
          <w:b/>
        </w:rPr>
        <w:t xml:space="preserve">Classification:</w:t>
      </w:r>
      <w:r>
        <w:t xml:space="preserve"> </w:t>
      </w:r>
      <w:r>
        <w:t xml:space="preserve">Internal Use Only</w:t>
      </w:r>
    </w:p>
    <w:p>
      <w:pPr>
        <w:pStyle w:val="BodyText"/>
      </w:pPr>
      <w:r>
        <w:t xml:space="preserve">1. Officer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 of Military Officer</w:t>
            </w:r>
          </w:p>
        </w:tc>
        <w:tc>
          <w:tcPr/>
          <w:p>
            <w:pPr>
              <w:pStyle w:val="Compact"/>
              <w:jc w:val="left"/>
            </w:pPr>
            <w:r>
              <w:t xml:space="preserve">[Insert Full Name]</w:t>
            </w:r>
          </w:p>
        </w:tc>
      </w:tr>
      <w:tr>
        <w:tc>
          <w:tcPr/>
          <w:p>
            <w:pPr>
              <w:pStyle w:val="Compact"/>
              <w:jc w:val="left"/>
            </w:pPr>
            <w:r>
              <w:t xml:space="preserve">Rank</w:t>
            </w:r>
          </w:p>
        </w:tc>
        <w:tc>
          <w:tcPr/>
          <w:p>
            <w:pPr>
              <w:pStyle w:val="Compact"/>
              <w:jc w:val="left"/>
            </w:pPr>
            <w:r>
              <w:t xml:space="preserve">[Insert Rank]</w:t>
            </w:r>
          </w:p>
        </w:tc>
      </w:tr>
      <w:tr>
        <w:tc>
          <w:tcPr/>
          <w:p>
            <w:pPr>
              <w:pStyle w:val="Compact"/>
              <w:jc w:val="left"/>
            </w:pPr>
            <w:r>
              <w:t xml:space="preserve">Unit / Department</w:t>
            </w:r>
          </w:p>
        </w:tc>
        <w:tc>
          <w:tcPr/>
          <w:p>
            <w:pPr>
              <w:pStyle w:val="Compact"/>
              <w:jc w:val="left"/>
            </w:pPr>
            <w:r>
              <w:t xml:space="preserve">[Insert Unit Name, e.g., Tashkent Garrison Command]</w:t>
            </w:r>
          </w:p>
        </w:tc>
      </w:tr>
      <w:tr>
        <w:tc>
          <w:tcPr/>
          <w:p>
            <w:pPr>
              <w:pStyle w:val="Compact"/>
              <w:jc w:val="left"/>
            </w:pPr>
            <w:r>
              <w:t xml:space="preserve">Review Period</w:t>
            </w:r>
          </w:p>
        </w:tc>
        <w:tc>
          <w:tcPr/>
          <w:p>
            <w:pPr>
              <w:pStyle w:val="Compact"/>
              <w:jc w:val="left"/>
            </w:pPr>
            <w:r>
              <w:t xml:space="preserve">January 1, 2023 – September 30, 2023</w:t>
            </w:r>
          </w:p>
        </w:tc>
      </w:tr>
      <w:tr>
        <w:tc>
          <w:tcPr/>
          <w:p>
            <w:pPr>
              <w:pStyle w:val="Compact"/>
              <w:jc w:val="left"/>
            </w:pPr>
            <w:r>
              <w:t xml:space="preserve">Reviewer Name</w:t>
            </w:r>
          </w:p>
        </w:tc>
        <w:tc>
          <w:tcPr/>
          <w:p>
            <w:pPr>
              <w:pStyle w:val="Compact"/>
              <w:jc w:val="left"/>
            </w:pPr>
            <w:r>
              <w:t xml:space="preserve">[Insert Reviewer Name]</w:t>
            </w:r>
          </w:p>
        </w:tc>
      </w:tr>
    </w:tbl>
    <w:p>
      <w:pPr>
        <w:pStyle w:val="BodyText"/>
      </w:pPr>
      <w:r>
        <w:t xml:space="preserve">2. Executive Summary</w:t>
      </w:r>
    </w:p>
    <w:p>
      <w:pPr>
        <w:pStyle w:val="BodyText"/>
      </w:pPr>
      <w:r>
        <w:t xml:space="preserve">This Peer Review Report serves as a comprehensive assessment of the professional conduct, tactical proficiency, and leadership capabilities of the subject Military Officer. Conducted within the operational context of Tashkent, Uzbekistan, this evaluation aims to provide an objective analysis of the officer's contribution to the unit's mission readiness and adherence to the standards of the Armed Forces of the Republic of Uzbekistan.</w:t>
      </w:r>
    </w:p>
    <w:p>
      <w:pPr>
        <w:pStyle w:val="BodyText"/>
      </w:pPr>
      <w:r>
        <w:t xml:space="preserve">The review process involved direct observation, feedback from subordinates and peers, and an analysis of operational records. The overall performance of the Military Officer is rated as</w:t>
      </w:r>
      <w:r>
        <w:t xml:space="preserve"> </w:t>
      </w:r>
      <w:r>
        <w:rPr>
          <w:bCs/>
          <w:b/>
        </w:rPr>
        <w:t xml:space="preserve">Exceeds Expectations</w:t>
      </w:r>
      <w:r>
        <w:t xml:space="preserve">. The officer has demonstrated a high level of dedication to the defense of the nation, particularly in the areas of modernization of training protocols and inter-unit cooperation within the capital region.</w:t>
      </w:r>
    </w:p>
    <w:p>
      <w:pPr>
        <w:pStyle w:val="BodyText"/>
      </w:pPr>
      <w:r>
        <w:t xml:space="preserve">3. Evaluation Criteria and Ratings</w:t>
      </w:r>
    </w:p>
    <w:p>
      <w:pPr>
        <w:pStyle w:val="BodyText"/>
      </w:pPr>
      <w:r>
        <w:t xml:space="preserve">Scale: 1 (Unsatisfactory), 2 (Needs Improvement), 3 (Meets Expectations), 4 (Exceeds Expectations), 5 (Outstanding)</w:t>
      </w:r>
    </w:p>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Leadership and Command Presence</w:t>
            </w:r>
          </w:p>
        </w:tc>
        <w:tc>
          <w:tcPr/>
          <w:p>
            <w:pPr>
              <w:pStyle w:val="Compact"/>
              <w:jc w:val="left"/>
            </w:pPr>
            <w:r>
              <w:rPr>
                <w:bCs/>
                <w:b/>
              </w:rPr>
              <w:t xml:space="preserve">Rating: 5</w:t>
            </w:r>
            <w:r>
              <w:br/>
            </w:r>
            <w:r>
              <w:t xml:space="preserve">The officer exhibits strong command presence, inspiring confidence among troops stationed in Tashkent.</w:t>
            </w:r>
          </w:p>
        </w:tc>
      </w:tr>
      <w:tr>
        <w:tc>
          <w:tcPr/>
          <w:p>
            <w:pPr>
              <w:pStyle w:val="Compact"/>
              <w:jc w:val="left"/>
            </w:pPr>
            <w:r>
              <w:t xml:space="preserve">Tactical Knowledge and Strategy</w:t>
            </w:r>
          </w:p>
        </w:tc>
        <w:tc>
          <w:tcPr/>
          <w:p>
            <w:pPr>
              <w:pStyle w:val="Compact"/>
              <w:jc w:val="left"/>
            </w:pPr>
            <w:r>
              <w:rPr>
                <w:bCs/>
                <w:b/>
              </w:rPr>
              <w:t xml:space="preserve">Rating: 4</w:t>
            </w:r>
            <w:r>
              <w:br/>
            </w:r>
            <w:r>
              <w:t xml:space="preserve">Demonstrates solid understanding of modern warfare tactics and urban defense strategies relevant to the capital.</w:t>
            </w:r>
          </w:p>
        </w:tc>
      </w:tr>
      <w:tr>
        <w:tc>
          <w:tcPr/>
          <w:p>
            <w:pPr>
              <w:pStyle w:val="Compact"/>
              <w:jc w:val="left"/>
            </w:pPr>
            <w:r>
              <w:t xml:space="preserve">Discipline and Integrity</w:t>
            </w:r>
          </w:p>
        </w:tc>
        <w:tc>
          <w:tcPr/>
          <w:p>
            <w:pPr>
              <w:pStyle w:val="Compact"/>
              <w:jc w:val="left"/>
            </w:pPr>
            <w:r>
              <w:rPr>
                <w:bCs/>
                <w:b/>
              </w:rPr>
              <w:t xml:space="preserve">Rating: 5</w:t>
            </w:r>
            <w:r>
              <w:br/>
            </w:r>
            <w:r>
              <w:t xml:space="preserve">Maintains impeccable personal conduct and enforces strict discipline in accordance with military regulations.</w:t>
            </w:r>
          </w:p>
        </w:tc>
      </w:tr>
      <w:tr>
        <w:tc>
          <w:tcPr/>
          <w:p>
            <w:pPr>
              <w:pStyle w:val="Compact"/>
              <w:jc w:val="left"/>
            </w:pPr>
            <w:r>
              <w:t xml:space="preserve">Communication and Interpersonal Skills</w:t>
            </w:r>
          </w:p>
        </w:tc>
        <w:tc>
          <w:tcPr/>
          <w:p>
            <w:pPr>
              <w:pStyle w:val="Compact"/>
              <w:jc w:val="left"/>
            </w:pPr>
            <w:r>
              <w:rPr>
                <w:bCs/>
                <w:b/>
              </w:rPr>
              <w:t xml:space="preserve">Rating: 4</w:t>
            </w:r>
            <w:r>
              <w:br/>
            </w:r>
            <w:r>
              <w:t xml:space="preserve">Effective communicator with superiors and peers; fosters a collaborative environment.</w:t>
            </w:r>
          </w:p>
        </w:tc>
      </w:tr>
      <w:tr>
        <w:tc>
          <w:tcPr/>
          <w:p>
            <w:pPr>
              <w:pStyle w:val="Compact"/>
              <w:jc w:val="left"/>
            </w:pPr>
            <w:r>
              <w:t xml:space="preserve">Adaptability and Problem Solving</w:t>
            </w:r>
          </w:p>
        </w:tc>
        <w:tc>
          <w:tcPr/>
          <w:p>
            <w:pPr>
              <w:pStyle w:val="Compact"/>
              <w:jc w:val="left"/>
            </w:pPr>
            <w:r>
              <w:rPr>
                <w:bCs/>
                <w:b/>
              </w:rPr>
              <w:t xml:space="preserve">Rating: 4</w:t>
            </w:r>
            <w:r>
              <w:br/>
            </w:r>
            <w:r>
              <w:t xml:space="preserve">Quickly adapts to changing operational requirements and logistical challenges.</w:t>
            </w:r>
          </w:p>
        </w:tc>
      </w:tr>
    </w:tbl>
    <w:p>
      <w:pPr>
        <w:pStyle w:val="BodyText"/>
      </w:pPr>
      <w:r>
        <w:t xml:space="preserve">4. Detailed Analysis of Performance</w:t>
      </w:r>
    </w:p>
    <w:bookmarkStart w:id="22" w:name="leadership-and-command"/>
    <w:p>
      <w:pPr>
        <w:pStyle w:val="Heading3"/>
      </w:pPr>
      <w:r>
        <w:t xml:space="preserve">4.1 Leadership and Command</w:t>
      </w:r>
    </w:p>
    <w:p>
      <w:pPr>
        <w:pStyle w:val="FirstParagraph"/>
      </w:pPr>
      <w:r>
        <w:t xml:space="preserve">The Military Officer has shown exceptional leadership qualities throughout the review period. In the context of Tashkent, where the unit often engages in high-visibility duties and rapid response scenarios, the officer's ability to maintain order and morale is critical. Peers have noted that the officer leads by example, often participating directly in physical training and logistical exercises. This approach has significantly boosted the esprit de corps within the battalion. The officer effectively balances the traditional hierarchical values of the Uzbek military with modern, inclusive leadership techniques that encourage feedback from junior ranks.</w:t>
      </w:r>
    </w:p>
    <w:bookmarkEnd w:id="22"/>
    <w:bookmarkStart w:id="23" w:name="operational-competence-and-training"/>
    <w:p>
      <w:pPr>
        <w:pStyle w:val="Heading3"/>
      </w:pPr>
      <w:r>
        <w:t xml:space="preserve">4.2 Operational Competence and Training</w:t>
      </w:r>
    </w:p>
    <w:p>
      <w:pPr>
        <w:pStyle w:val="FirstParagraph"/>
      </w:pPr>
      <w:r>
        <w:t xml:space="preserve">A key focus of this Peer Review Report is the officer's contribution to operational readiness. The officer has successfully implemented new training modules focused on urban security and counter-terrorism, which are vital for the safety of Tashkent. The integration of new communication technologies into daily drills has been praised by senior command. The officer's attention to detail during live-fire exercises and simulation scenarios ensures that the unit is prepared for a wide range of contingencies. Furthermore, the officer has actively participated in joint exercises with allied forces, showcasing the professionalism of Uzbekistan's military on an international stage.</w:t>
      </w:r>
    </w:p>
    <w:bookmarkEnd w:id="23"/>
    <w:bookmarkStart w:id="24" w:name="discipline-and-ethical-conduct"/>
    <w:p>
      <w:pPr>
        <w:pStyle w:val="Heading3"/>
      </w:pPr>
      <w:r>
        <w:t xml:space="preserve">4.3 Discipline and Ethical Conduct</w:t>
      </w:r>
    </w:p>
    <w:p>
      <w:pPr>
        <w:pStyle w:val="FirstParagraph"/>
      </w:pPr>
      <w:r>
        <w:t xml:space="preserve">Integrity is the cornerstone of military service. This Military Officer has maintained a flawless record regarding ethical conduct. There have been no infractions of military law or code of conduct. The officer is known for fairness and impartiality when dealing with personnel issues. In Tashkent, where the military interacts frequently with civilian authorities and the public, the officer's professional demeanor has helped maintain a positive relationship between the armed forces and the local community. The strict adherence to protocol and regulations sets a high standard for the entire unit.</w:t>
      </w:r>
    </w:p>
    <w:bookmarkEnd w:id="24"/>
    <w:p>
      <w:pPr>
        <w:pStyle w:val="BodyText"/>
      </w:pPr>
      <w:r>
        <w:t xml:space="preserve">5. Areas for Development</w:t>
      </w:r>
    </w:p>
    <w:p>
      <w:pPr>
        <w:pStyle w:val="BodyText"/>
      </w:pPr>
      <w:r>
        <w:t xml:space="preserve">While the performance of this Military Officer is highly commendable, this Peer Review Report identifies a few areas for continued growth:</w:t>
      </w:r>
    </w:p>
    <w:p>
      <w:pPr>
        <w:numPr>
          <w:ilvl w:val="0"/>
          <w:numId w:val="1001"/>
        </w:numPr>
        <w:pStyle w:val="Compact"/>
      </w:pPr>
      <w:r>
        <w:rPr>
          <w:bCs/>
          <w:b/>
        </w:rPr>
        <w:t xml:space="preserve">Advanced Strategic Planning:</w:t>
      </w:r>
      <w:r>
        <w:t xml:space="preserve"> </w:t>
      </w:r>
      <w:r>
        <w:t xml:space="preserve">It is recommended that the officer pursue further education in strategic logistics and long-term defense planning to prepare for higher command roles.</w:t>
      </w:r>
    </w:p>
    <w:p>
      <w:pPr>
        <w:numPr>
          <w:ilvl w:val="0"/>
          <w:numId w:val="1001"/>
        </w:numPr>
        <w:pStyle w:val="Compact"/>
      </w:pPr>
      <w:r>
        <w:rPr>
          <w:bCs/>
          <w:b/>
        </w:rPr>
        <w:t xml:space="preserve">Language Proficiency:</w:t>
      </w:r>
      <w:r>
        <w:t xml:space="preserve"> </w:t>
      </w:r>
      <w:r>
        <w:t xml:space="preserve">Enhancing proficiency in foreign languages (particularly English or Russian) would facilitate better cooperation during international military exchanges and joint operations.</w:t>
      </w:r>
    </w:p>
    <w:p>
      <w:pPr>
        <w:numPr>
          <w:ilvl w:val="0"/>
          <w:numId w:val="1001"/>
        </w:numPr>
        <w:pStyle w:val="Compact"/>
      </w:pPr>
      <w:r>
        <w:rPr>
          <w:bCs/>
          <w:b/>
        </w:rPr>
        <w:t xml:space="preserve">Delegation:</w:t>
      </w:r>
      <w:r>
        <w:t xml:space="preserve"> </w:t>
      </w:r>
      <w:r>
        <w:t xml:space="preserve">Occasionally, the officer tends to micromanage complex operations. Learning to delegate more effectively to junior officers will help develop the next generation of leaders within the unit.</w:t>
      </w:r>
    </w:p>
    <w:p>
      <w:pPr>
        <w:pStyle w:val="FirstParagraph"/>
      </w:pPr>
      <w:r>
        <w:t xml:space="preserve">6. Conclusion and Recommendation</w:t>
      </w:r>
    </w:p>
    <w:p>
      <w:pPr>
        <w:pStyle w:val="BodyText"/>
      </w:pPr>
      <w:r>
        <w:t xml:space="preserve">In conclusion, this Peer Review Report affirms that the subject Military Officer is a valuable asset to the Armed Forces of Uzbekistan. Their performance in Tashkent has been characterized by excellence in leadership, tactical innovation, and unwavering integrity. The officer's contributions have directly enhanced the operational capability and reputation of the unit.</w:t>
      </w:r>
    </w:p>
    <w:p>
      <w:pPr>
        <w:pStyle w:val="BodyText"/>
      </w:pPr>
      <w:r>
        <w:rPr>
          <w:bCs/>
          <w:b/>
        </w:rPr>
        <w:t xml:space="preserve">Recommendation:</w:t>
      </w:r>
      <w:r>
        <w:t xml:space="preserve"> </w:t>
      </w:r>
      <w:r>
        <w:t xml:space="preserve">Based on this evaluation, it is strongly recommended that this Military Officer be considered for promotion to the next rank and assigned to roles with increased responsibility. Their potential for future leadership within the national defense structure is significant.</w:t>
      </w:r>
    </w:p>
    <w:p>
      <w:pPr>
        <w:pStyle w:val="BodyText"/>
      </w:pPr>
      <w:r>
        <w:rPr>
          <w:bCs/>
          <w:b/>
        </w:rPr>
        <w:t xml:space="preserve">Reviewer Signature:</w:t>
      </w:r>
      <w:r>
        <w:br/>
      </w:r>
      <w:r>
        <w:t xml:space="preserve">[Signature]</w:t>
      </w:r>
      <w:r>
        <w:br/>
      </w:r>
      <w:r>
        <w:t xml:space="preserve">[Printed Name]</w:t>
      </w:r>
      <w:r>
        <w:br/>
      </w:r>
      <w:r>
        <w:t xml:space="preserve">[Rank/Title]</w:t>
      </w:r>
    </w:p>
    <w:p>
      <w:pPr>
        <w:pStyle w:val="BodyText"/>
      </w:pPr>
      <w:r>
        <w:rPr>
          <w:bCs/>
          <w:b/>
        </w:rPr>
        <w:t xml:space="preserve">Officer Acknowledgment:</w:t>
      </w:r>
      <w:r>
        <w:br/>
      </w:r>
      <w:r>
        <w:t xml:space="preserve">[Signature]</w:t>
      </w:r>
      <w:r>
        <w:br/>
      </w:r>
      <w:r>
        <w:t xml:space="preserve">[Printed Name]</w:t>
      </w:r>
      <w:r>
        <w:br/>
      </w:r>
      <w:r>
        <w:t xml:space="preserve">[Date]</w:t>
      </w:r>
    </w:p>
    <w:p>
      <w:pPr>
        <w:pStyle w:val="BodyText"/>
      </w:pPr>
      <w:r>
        <w:t xml:space="preserve">Confidential Document - Property of the Ministry of Defense of the Republic of Uzbekistan</w:t>
      </w:r>
    </w:p>
    <w:p>
      <w:pPr>
        <w:pStyle w:val="BodyText"/>
      </w:pPr>
      <w:r>
        <w:t xml:space="preserve">Generated for internal evaluation purposes in Tashkent.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Evaluation</dc:title>
  <dc:creator/>
  <dc:language>en</dc:language>
  <cp:keywords/>
  <dcterms:created xsi:type="dcterms:W3CDTF">2026-10-10T05:54:46Z</dcterms:created>
  <dcterms:modified xsi:type="dcterms:W3CDTF">2026-10-10T05:54:46Z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