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Evaluation</w:t>
      </w:r>
    </w:p>
    <w:p>
      <w:pPr>
        <w:pStyle w:val="BodyText"/>
      </w:pPr>
      <w:r>
        <w:rPr>
          <w:bCs/>
          <w:b/>
        </w:rPr>
        <w:t xml:space="preserve">Location:</w:t>
      </w:r>
      <w:r>
        <w:t xml:space="preserve"> </w:t>
      </w:r>
      <w:r>
        <w:t xml:space="preserve">Vietnam Ho Chi Minh City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performance, conduct, and professional capabilities of a Military Officer stationed in Vietnam Ho Chi Minh City. The purpose of this report is to provide a comprehensive assessment based on peer observations, operational effectiveness, leadership qualities, and adherence to military standards. The evaluation is conducted within the context of the unique operational environment of Vietnam Ho Chi Minh City, which presents both challenges and opportunities for military personnel.</w:t>
      </w:r>
    </w:p>
    <w:p>
      <w:pPr>
        <w:pStyle w:val="BodyText"/>
      </w:pPr>
      <w:r>
        <w:t xml:space="preserve">The review process involves input from fellow officers, subordinates, and supervisors who have worked closely with the subject officer. The findings are intended to support professional development, inform promotion decisions, and ensure alignment with the strategic objectives of the military organization.</w:t>
      </w:r>
    </w:p>
    <w:bookmarkEnd w:id="21"/>
    <w:bookmarkStart w:id="22" w:name="X5167b816db3105dc3ba2ad51594f48c44694a85"/>
    <w:p>
      <w:pPr>
        <w:pStyle w:val="Heading2"/>
      </w:pPr>
      <w:r>
        <w:t xml:space="preserve">Operational Context in Vietnam Ho Chi Minh City</w:t>
      </w:r>
    </w:p>
    <w:p>
      <w:pPr>
        <w:pStyle w:val="FirstParagraph"/>
      </w:pPr>
      <w:r>
        <w:t xml:space="preserve">Vietnam Ho Chi Minh City is a dynamic and complex environment for military operations. As one of the largest and most economically significant cities in Southeast Asia, it serves as a hub for regional security, diplomatic engagement, and humanitarian assistance. The Military Officer under review has been tasked with responsibilities that include coordination with local authorities, participation in joint exercises, and support for disaster relief efforts.</w:t>
      </w:r>
    </w:p>
    <w:p>
      <w:pPr>
        <w:pStyle w:val="BodyText"/>
      </w:pPr>
      <w:r>
        <w:t xml:space="preserve">The urban landscape of Vietnam Ho Chi Minh City requires officers to possess strong situational awareness, cultural sensitivity, and adaptability. The officer’s ability to navigate these challenges while maintaining operational readiness is a critical factor in this evaluation.</w:t>
      </w:r>
    </w:p>
    <w:bookmarkEnd w:id="22"/>
    <w:bookmarkStart w:id="23" w:name="leadership-and-command-abilities"/>
    <w:p>
      <w:pPr>
        <w:pStyle w:val="Heading2"/>
      </w:pPr>
      <w:r>
        <w:t xml:space="preserve">Leadership and Command Abilities</w:t>
      </w:r>
    </w:p>
    <w:p>
      <w:pPr>
        <w:pStyle w:val="FirstParagraph"/>
      </w:pPr>
      <w:r>
        <w:t xml:space="preserve">One of the primary areas assessed in this Peer Review Report is the Military Officer’s leadership and command abilities. Feedback from peers indicates that the officer demonstrates strong decision-making skills, particularly in high-pressure situations. The officer has consistently shown the ability to inspire confidence among subordinates and foster a cohesive team environment.</w:t>
      </w:r>
    </w:p>
    <w:p>
      <w:pPr>
        <w:pStyle w:val="BodyText"/>
      </w:pPr>
      <w:r>
        <w:t xml:space="preserve">In Vietnam Ho Chi Minh City, where operations often involve collaboration with diverse stakeholders, the officer’s leadership style has been instrumental in building trust and facilitating effective communication. Peers have noted the officer’s capacity to balance assertiveness with empathy, ensuring that mission objectives are met while maintaining morale within the unit.</w:t>
      </w:r>
    </w:p>
    <w:bookmarkEnd w:id="23"/>
    <w:bookmarkStart w:id="24" w:name="X256e9fe15511ea3f8b293e210a49338100ef48e"/>
    <w:p>
      <w:pPr>
        <w:pStyle w:val="Heading2"/>
      </w:pPr>
      <w:r>
        <w:t xml:space="preserve">Professional Competence and Technical Skills</w:t>
      </w:r>
    </w:p>
    <w:p>
      <w:pPr>
        <w:pStyle w:val="FirstParagraph"/>
      </w:pPr>
      <w:r>
        <w:t xml:space="preserve">The Military Officer’s professional competence and technical skills have been evaluated based on their performance in training exercises, operational deployments, and administrative duties. The officer has demonstrated a thorough understanding of military protocols, strategic planning, and resource management.</w:t>
      </w:r>
    </w:p>
    <w:p>
      <w:pPr>
        <w:pStyle w:val="BodyText"/>
      </w:pPr>
      <w:r>
        <w:t xml:space="preserve">In the context of Vietnam Ho Chi Minh City, the officer has successfully integrated local knowledge into operational planning, enhancing the effectiveness of missions. For example, during recent joint exercises, the officer’s ability to coordinate with Vietnamese counterparts and adapt to local conditions was highly praised. This adaptability is a testament to the officer’s commitment to continuous learning and professional growth.</w:t>
      </w:r>
    </w:p>
    <w:bookmarkEnd w:id="24"/>
    <w:bookmarkStart w:id="25" w:name="conduct-and-ethical-standards"/>
    <w:p>
      <w:pPr>
        <w:pStyle w:val="Heading2"/>
      </w:pPr>
      <w:r>
        <w:t xml:space="preserve">Conduct and Ethical Standards</w:t>
      </w:r>
    </w:p>
    <w:p>
      <w:pPr>
        <w:pStyle w:val="FirstParagraph"/>
      </w:pPr>
      <w:r>
        <w:t xml:space="preserve">Adherence to ethical standards and professional conduct is a cornerstone of military service. The Peer Review Report highlights the Military Officer’s unwavering commitment to integrity, discipline, and respect for others. Peers have reported no instances of misconduct or unethical behavior during the evaluation period.</w:t>
      </w:r>
    </w:p>
    <w:p>
      <w:pPr>
        <w:pStyle w:val="BodyText"/>
      </w:pPr>
      <w:r>
        <w:t xml:space="preserve">In Vietnam Ho Chi Minh City, where cultural norms and expectations may differ from those in other regions, the officer has consistently demonstrated cultural sensitivity and respect for local customs. This has been particularly evident in interactions with civilian populations and local authorities, where the officer’s professionalism has contributed positively to the military’s reputation.</w:t>
      </w:r>
    </w:p>
    <w:bookmarkEnd w:id="25"/>
    <w:bookmarkStart w:id="26" w:name="areas-for-improvement"/>
    <w:p>
      <w:pPr>
        <w:pStyle w:val="Heading2"/>
      </w:pPr>
      <w:r>
        <w:t xml:space="preserve">Areas for Improvement</w:t>
      </w:r>
    </w:p>
    <w:p>
      <w:pPr>
        <w:pStyle w:val="FirstParagraph"/>
      </w:pPr>
      <w:r>
        <w:t xml:space="preserve">While the Military Officer has performed exceptionally well in most areas, there are opportunities for further development. Peers have suggested that the officer could benefit from additional training in advanced communication technologies and digital tools, which are increasingly important in modern military operations.</w:t>
      </w:r>
    </w:p>
    <w:p>
      <w:pPr>
        <w:pStyle w:val="BodyText"/>
      </w:pPr>
      <w:r>
        <w:t xml:space="preserve">Additionally, some feedback indicates that the officer could improve time management skills when handling multiple concurrent tasks. While this has not significantly impacted performance, addressing this area could enhance overall efficiency and reduce stress during high-demand periods.</w:t>
      </w:r>
    </w:p>
    <w:bookmarkEnd w:id="26"/>
    <w:bookmarkStart w:id="27" w:name="conclusion-and-recommendations"/>
    <w:p>
      <w:pPr>
        <w:pStyle w:val="Heading2"/>
      </w:pPr>
      <w:r>
        <w:t xml:space="preserve">Conclusion and Recommendations</w:t>
      </w:r>
    </w:p>
    <w:p>
      <w:pPr>
        <w:pStyle w:val="FirstParagraph"/>
      </w:pPr>
      <w:r>
        <w:t xml:space="preserve">In conclusion, this Peer Review Report affirms that the Military Officer stationed in Vietnam Ho Chi Minh City is a highly capable and dedicated professional. The officer’s leadership, technical expertise, and ethical conduct make them a valuable asset to the military organization. Their ability to operate effectively in the unique environment of Vietnam Ho Chi Minh City underscores their adaptability and commitment to excellence.</w:t>
      </w:r>
    </w:p>
    <w:p>
      <w:pPr>
        <w:pStyle w:val="BodyText"/>
      </w:pPr>
      <w:r>
        <w:t xml:space="preserve">Based on the findings of this evaluation, it is recommended that the officer be considered for promotion and additional responsibilities. Furthermore, targeted training in communication technologies and time management is advised to support their continued professional development.</w:t>
      </w:r>
    </w:p>
    <w:bookmarkEnd w:id="27"/>
    <w:p>
      <w:pPr>
        <w:pStyle w:val="BodyText"/>
      </w:pPr>
      <w:r>
        <w:rPr>
          <w:bCs/>
          <w:b/>
        </w:rPr>
        <w:t xml:space="preserve">Prepared by:</w:t>
      </w:r>
      <w:r>
        <w:t xml:space="preserve"> </w:t>
      </w:r>
      <w:r>
        <w:t xml:space="preserve">[Name of Reviewer]</w:t>
      </w:r>
    </w:p>
    <w:p>
      <w:pPr>
        <w:pStyle w:val="BodyText"/>
      </w:pPr>
      <w:r>
        <w:rPr>
          <w:bCs/>
          <w:b/>
        </w:rPr>
        <w:t xml:space="preserve">Position:</w:t>
      </w:r>
      <w:r>
        <w:t xml:space="preserve"> </w:t>
      </w:r>
      <w:r>
        <w:t xml:space="preserve">[Position of Reviewer]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2026-10-10T03:21:43Z</dcterms:created>
  <dcterms:modified xsi:type="dcterms:W3CDTF">2026-10-10T03:21:43Z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