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w:t>
      </w:r>
      <w:r>
        <w:t xml:space="preserve"> </w:t>
      </w:r>
      <w:r>
        <w:t xml:space="preserve">Afghanistan</w:t>
      </w:r>
      <w:r>
        <w:t xml:space="preserve"> </w:t>
      </w:r>
      <w:r>
        <w:t xml:space="preserve">Kabul</w:t>
      </w:r>
    </w:p>
    <w:bookmarkStart w:id="28" w:name="peer-review-report-musician"/>
    <w:p>
      <w:pPr>
        <w:pStyle w:val="Heading1"/>
      </w:pPr>
      <w:r>
        <w:t xml:space="preserve">Peer Review Report: Musician</w:t>
      </w:r>
    </w:p>
    <w:p>
      <w:pPr>
        <w:pStyle w:val="FirstParagraph"/>
      </w:pPr>
      <w:r>
        <w:rPr>
          <w:bCs/>
          <w:b/>
        </w:rPr>
        <w:t xml:space="preserve">Subject:</w:t>
      </w:r>
      <w:r>
        <w:t xml:space="preserve"> </w:t>
      </w:r>
      <w:r>
        <w:t xml:space="preserve">Professional Assessment of Musical Competence and Cultural Relevance</w:t>
      </w:r>
    </w:p>
    <w:p>
      <w:pPr>
        <w:pStyle w:val="BodyText"/>
      </w:pPr>
      <w:r>
        <w:rPr>
          <w:bCs/>
          <w:b/>
        </w:rPr>
        <w:t xml:space="preserve">Location:</w:t>
      </w:r>
      <w:r>
        <w:t xml:space="preserve"> </w:t>
      </w:r>
      <w:r>
        <w:t xml:space="preserve">Afghanistan Kabul</w:t>
      </w:r>
    </w:p>
    <w:p>
      <w:pPr>
        <w:pStyle w:val="BodyText"/>
      </w:pPr>
      <w:r>
        <w:rPr>
          <w:bCs/>
          <w:b/>
        </w:rPr>
        <w:t xml:space="preserve">Date:</w:t>
      </w:r>
      <w:r>
        <w:t xml:space="preserve"> </w:t>
      </w:r>
      <w:r>
        <w:t xml:space="preserve">October 24, 2023</w:t>
      </w:r>
    </w:p>
    <w:p>
      <w:pPr>
        <w:pStyle w:val="BodyText"/>
      </w:pPr>
      <w:r>
        <w:rPr>
          <w:bCs/>
          <w:b/>
        </w:rPr>
        <w:t xml:space="preserve">Reviewer Panel:</w:t>
      </w:r>
      <w:r>
        <w:t xml:space="preserve"> </w:t>
      </w:r>
      <w:r>
        <w:t xml:space="preserve">Independent Cultural Arts Committee</w:t>
      </w:r>
    </w:p>
    <w:p>
      <w:pPr>
        <w:pStyle w:val="BodyText"/>
      </w:pPr>
      <w:r>
        <w:rPr>
          <w:bCs/>
          <w:b/>
        </w:rPr>
        <w:t xml:space="preserve">Scope:</w:t>
      </w:r>
      <w:r>
        <w:t xml:space="preserve"> </w:t>
      </w:r>
      <w:r>
        <w:t xml:space="preserve">Evaluation of performance standards, technical proficiency, and community impact within the Kabul region.</w:t>
      </w:r>
    </w:p>
    <w:bookmarkStart w:id="20" w:name="executive-summary"/>
    <w:p>
      <w:pPr>
        <w:pStyle w:val="Heading2"/>
      </w:pPr>
      <w:r>
        <w:t xml:space="preserve">1. Executive Summary</w:t>
      </w:r>
    </w:p>
    <w:p>
      <w:pPr>
        <w:pStyle w:val="FirstParagraph"/>
      </w:pPr>
      <w:r>
        <w:t xml:space="preserve">This Peer Review Report serves as a comprehensive evaluation of the professional standing and artistic output of a Musician operating within the complex socio-cultural landscape of Afghanistan Kabul. The purpose of this document is to assess the individual's technical mastery, adherence to cultural traditions, and contribution to the preservation and evolution of Afghan musical heritage. Given the historical significance of music in Kabul and the contemporary challenges faced by artists in the region, this review adopts a rigorous yet culturally sensitive framework. The findings indicate a high level of dedication to the craft, though specific areas regarding public engagement and resource management require attention.</w:t>
      </w:r>
    </w:p>
    <w:bookmarkEnd w:id="20"/>
    <w:bookmarkStart w:id="21" w:name="X9ecba740b8f2c03660444023b7ffcec359810be"/>
    <w:p>
      <w:pPr>
        <w:pStyle w:val="Heading2"/>
      </w:pPr>
      <w:r>
        <w:t xml:space="preserve">2. Contextual Background: Music in Afghanistan Kabul</w:t>
      </w:r>
    </w:p>
    <w:p>
      <w:pPr>
        <w:pStyle w:val="FirstParagraph"/>
      </w:pPr>
      <w:r>
        <w:t xml:space="preserve">To accurately review a Musician in Afghanistan Kabul, one must first acknowledge the unique environment in which they operate. Kabul has historically been a melting pot of musical traditions, blending Persian, Central Asian, and South Asian influences. The city is renowned for its classical traditions, including the Rubab, Dutar, and Sitar, as well as its vibrant folk music scenes. However, the political and social shifts in recent years have significantly impacted the public performance of music.</w:t>
      </w:r>
    </w:p>
    <w:p>
      <w:pPr>
        <w:pStyle w:val="BodyText"/>
      </w:pPr>
      <w:r>
        <w:t xml:space="preserve">Consequently, this Peer Review Report evaluates the Musician not only on their artistic merit but also on their ability to navigate these constraints. The review considers how the artist maintains their practice, whether through private instruction, underground gatherings, or digital dissemination, while respecting the local norms and regulations of Afghanistan Kabul. The resilience required to continue musical practice in this environment is a critical factor in this assessment.</w:t>
      </w:r>
    </w:p>
    <w:bookmarkEnd w:id="21"/>
    <w:bookmarkStart w:id="24" w:name="technical-proficiency-and-artistic-merit"/>
    <w:p>
      <w:pPr>
        <w:pStyle w:val="Heading2"/>
      </w:pPr>
      <w:r>
        <w:t xml:space="preserve">3. Technical Proficiency and Artistic Merit</w:t>
      </w:r>
    </w:p>
    <w:p>
      <w:pPr>
        <w:pStyle w:val="FirstParagraph"/>
      </w:pPr>
      <w:r>
        <w:t xml:space="preserve">The core of this Peer Review Report focuses on the technical capabilities of the Musician. The evaluation panel observed several performances and reviewed recordings to assess instrumental technique, vocal range, and rhythmic precision.</w:t>
      </w:r>
    </w:p>
    <w:bookmarkStart w:id="22" w:name="instrumental-mastery"/>
    <w:p>
      <w:pPr>
        <w:pStyle w:val="Heading3"/>
      </w:pPr>
      <w:r>
        <w:t xml:space="preserve">3.1 Instrumental Mastery</w:t>
      </w:r>
    </w:p>
    <w:p>
      <w:pPr>
        <w:pStyle w:val="FirstParagraph"/>
      </w:pPr>
      <w:r>
        <w:t xml:space="preserve">The Musician demonstrates exceptional command over their primary instrument. Whether playing the Rubab or a stringed instrument, the intonation is precise, and the ornamentation reflects a deep understanding of the traditional Afghan maqam system. The ability to execute complex ragas and maintain the microtonal nuances essential to Afghan classical music is evident. This level of proficiency suggests years of disciplined training, likely under the guidance of a master teacher (Ustad), which is a hallmark of authentic musical education in Kabul.</w:t>
      </w:r>
    </w:p>
    <w:bookmarkEnd w:id="22"/>
    <w:bookmarkStart w:id="23" w:name="composition-and-arrangement"/>
    <w:p>
      <w:pPr>
        <w:pStyle w:val="Heading3"/>
      </w:pPr>
      <w:r>
        <w:t xml:space="preserve">3.2 Composition and Arrangement</w:t>
      </w:r>
    </w:p>
    <w:p>
      <w:pPr>
        <w:pStyle w:val="FirstParagraph"/>
      </w:pPr>
      <w:r>
        <w:t xml:space="preserve">Beyond reproduction of traditional pieces, the Musician shows promise in composition. The integration of modern harmonic structures with traditional melodies indicates a forward-thinking approach. However, the Peer Review Report notes that some compositions lack the lyrical depth characteristic of great Afghan poets like Rumi or Hafez, which are traditionally central to the music of Kabul. Strengthening the connection between the music and the poetic tradition would enhance the artistic impact.</w:t>
      </w:r>
    </w:p>
    <w:bookmarkEnd w:id="23"/>
    <w:bookmarkEnd w:id="24"/>
    <w:bookmarkStart w:id="25" w:name="cultural-relevance-and-community-impact"/>
    <w:p>
      <w:pPr>
        <w:pStyle w:val="Heading2"/>
      </w:pPr>
      <w:r>
        <w:t xml:space="preserve">4. Cultural Relevance and Community Impact</w:t>
      </w:r>
    </w:p>
    <w:p>
      <w:pPr>
        <w:pStyle w:val="FirstParagraph"/>
      </w:pPr>
      <w:r>
        <w:t xml:space="preserve">A Musician in Afghanistan Kabul does not perform in a vacuum; they are a custodian of cultural identity. This section of the Peer Review Report evaluates the artist's role within the community.</w:t>
      </w:r>
    </w:p>
    <w:p>
      <w:pPr>
        <w:pStyle w:val="BodyText"/>
      </w:pPr>
      <w:r>
        <w:t xml:space="preserve">The subject has been actively involved in teaching younger generations, ensuring the transmission of skills that might otherwise be lost. This mentorship is highly valued and contributes significantly to the sustainability of the musical tradition in Kabul. Furthermore, the Musician has shown sensitivity to the current social climate by selecting repertoire that is uplifting and culturally appropriate, thereby fostering a sense of unity and hope among listeners.</w:t>
      </w:r>
    </w:p>
    <w:p>
      <w:pPr>
        <w:pStyle w:val="BodyText"/>
      </w:pPr>
      <w:r>
        <w:t xml:space="preserve">However, the report identifies a need for greater collaboration with other artists in Kabul. By participating in ensemble performances, the Musician could help revitalize the collective musical spirit of the city. Isolation, while sometimes necessary for safety, can limit artistic growth and community influence.</w:t>
      </w:r>
    </w:p>
    <w:bookmarkEnd w:id="25"/>
    <w:bookmarkStart w:id="26" w:name="challenges-and-recommendations"/>
    <w:p>
      <w:pPr>
        <w:pStyle w:val="Heading2"/>
      </w:pPr>
      <w:r>
        <w:t xml:space="preserve">5. Challenges and Recommendations</w:t>
      </w:r>
    </w:p>
    <w:p>
      <w:pPr>
        <w:pStyle w:val="FirstParagraph"/>
      </w:pPr>
      <w:r>
        <w:t xml:space="preserve">This Peer Review Report acknowledges the significant challenges faced by the Musician. Limited access to high-quality instruments, restricted venues for performance, and economic instability are constant hurdles. Despite these obstacles, the artist's commitment remains unwavering.</w:t>
      </w:r>
    </w:p>
    <w:p>
      <w:pPr>
        <w:pStyle w:val="BodyText"/>
      </w:pPr>
      <w:r>
        <w:rPr>
          <w:bCs/>
          <w:b/>
        </w:rPr>
        <w:t xml:space="preserve">Recommendations:</w:t>
      </w:r>
    </w:p>
    <w:p>
      <w:pPr>
        <w:numPr>
          <w:ilvl w:val="0"/>
          <w:numId w:val="1001"/>
        </w:numPr>
        <w:pStyle w:val="Compact"/>
      </w:pPr>
      <w:r>
        <w:rPr>
          <w:bCs/>
          <w:b/>
        </w:rPr>
        <w:t xml:space="preserve">Digital Presence:</w:t>
      </w:r>
      <w:r>
        <w:t xml:space="preserve"> </w:t>
      </w:r>
      <w:r>
        <w:t xml:space="preserve">Leverage online platforms to share music with a global audience, which can provide both recognition and potential financial support.</w:t>
      </w:r>
    </w:p>
    <w:p>
      <w:pPr>
        <w:numPr>
          <w:ilvl w:val="0"/>
          <w:numId w:val="1001"/>
        </w:numPr>
        <w:pStyle w:val="Compact"/>
      </w:pPr>
      <w:r>
        <w:rPr>
          <w:bCs/>
          <w:b/>
        </w:rPr>
        <w:t xml:space="preserve">Documentation:</w:t>
      </w:r>
      <w:r>
        <w:t xml:space="preserve"> </w:t>
      </w:r>
      <w:r>
        <w:t xml:space="preserve">Record and archive traditional pieces to preserve them for future generations, contributing to the cultural heritage of Afghanistan Kabul.</w:t>
      </w:r>
    </w:p>
    <w:p>
      <w:pPr>
        <w:numPr>
          <w:ilvl w:val="0"/>
          <w:numId w:val="1001"/>
        </w:numPr>
        <w:pStyle w:val="Compact"/>
      </w:pPr>
      <w:r>
        <w:rPr>
          <w:bCs/>
          <w:b/>
        </w:rPr>
        <w:t xml:space="preserve">Networking:</w:t>
      </w:r>
      <w:r>
        <w:t xml:space="preserve"> </w:t>
      </w:r>
      <w:r>
        <w:t xml:space="preserve">Engage with international cultural organizations that support artists in conflict zones to secure resources and protection.</w:t>
      </w:r>
    </w:p>
    <w:p>
      <w:pPr>
        <w:numPr>
          <w:ilvl w:val="0"/>
          <w:numId w:val="1001"/>
        </w:numPr>
        <w:pStyle w:val="Compact"/>
      </w:pPr>
      <w:r>
        <w:rPr>
          <w:bCs/>
          <w:b/>
        </w:rPr>
        <w:t xml:space="preserve">Repertoire Expansion:</w:t>
      </w:r>
      <w:r>
        <w:t xml:space="preserve"> </w:t>
      </w:r>
      <w:r>
        <w:t xml:space="preserve">Incorporate more contemporary themes that reflect the current reality of life in Kabul, making the music more resonant with today's youth.</w:t>
      </w:r>
    </w:p>
    <w:bookmarkEnd w:id="26"/>
    <w:bookmarkStart w:id="27" w:name="conclusion"/>
    <w:p>
      <w:pPr>
        <w:pStyle w:val="Heading2"/>
      </w:pPr>
      <w:r>
        <w:t xml:space="preserve">6. Conclusion</w:t>
      </w:r>
    </w:p>
    <w:p>
      <w:pPr>
        <w:pStyle w:val="FirstParagraph"/>
      </w:pPr>
      <w:r>
        <w:t xml:space="preserve">In conclusion, this Peer Review Report affirms the high professional and artistic standards of the Musician under review. Their dedication to preserving and evolving the musical traditions of Afghanistan Kabul is commendable. While challenges persist, the artist's resilience and technical skill position them as a vital figure in the cultural landscape of the region. With the implementation of the recommended strategies, the Musician can further enhance their impact and ensure the continued vitality of Afghan music.</w:t>
      </w:r>
    </w:p>
    <w:bookmarkEnd w:id="27"/>
    <w:p>
      <w:pPr>
        <w:pStyle w:val="BodyText"/>
      </w:pPr>
      <w:r>
        <w:rPr>
          <w:bCs/>
          <w:b/>
        </w:rPr>
        <w:t xml:space="preserve">Prepared by:</w:t>
      </w:r>
      <w:r>
        <w:br/>
      </w:r>
      <w:r>
        <w:t xml:space="preserve">Independent Cultural Arts Committee</w:t>
      </w:r>
      <w:r>
        <w:br/>
      </w:r>
      <w:r>
        <w:t xml:space="preserve">Kabul, Afghanistan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 Afghanistan Kabul</dc:title>
  <dc:creator/>
  <dc:language>en</dc:language>
  <cp:keywords/>
  <dcterms:created xsi:type="dcterms:W3CDTF">2026-10-10T02:03:13Z</dcterms:created>
  <dcterms:modified xsi:type="dcterms:W3CDTF">2026-10-10T02:03:13Z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