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Musician</w:t>
      </w:r>
      <w:r>
        <w:t xml:space="preserve"> </w:t>
      </w:r>
      <w:r>
        <w:t xml:space="preserve">Performance</w:t>
      </w:r>
      <w:r>
        <w:t xml:space="preserve"> </w:t>
      </w:r>
      <w:r>
        <w:t xml:space="preserve">Evaluation</w:t>
      </w:r>
      <w:r>
        <w:t xml:space="preserve"> </w:t>
      </w:r>
      <w:r>
        <w:t xml:space="preserve">-</w:t>
      </w:r>
      <w:r>
        <w:t xml:space="preserve"> </w:t>
      </w:r>
      <w:r>
        <w:t xml:space="preserve">Algiers,</w:t>
      </w:r>
      <w:r>
        <w:t xml:space="preserve"> </w:t>
      </w:r>
      <w:r>
        <w:t xml:space="preserve">Algeria</w:t>
      </w:r>
    </w:p>
    <w:bookmarkStart w:id="32" w:name="Xf877ed8b31680e585ad6b38ee487f0377f71fae"/>
    <w:p>
      <w:pPr>
        <w:pStyle w:val="Heading1"/>
      </w:pPr>
      <w:r>
        <w:t xml:space="preserve">Peer Review Report: Professional Musician Evaluation</w:t>
      </w:r>
    </w:p>
    <w:p>
      <w:pPr>
        <w:pStyle w:val="FirstParagraph"/>
      </w:pPr>
      <w:r>
        <w:rPr>
          <w:bCs/>
          <w:b/>
        </w:rPr>
        <w:t xml:space="preserve">Subject:</w:t>
      </w:r>
      <w:r>
        <w:t xml:space="preserve"> </w:t>
      </w:r>
      <w:r>
        <w:t xml:space="preserve">Performance and Professional Competency Assessment</w:t>
      </w:r>
    </w:p>
    <w:p>
      <w:pPr>
        <w:pStyle w:val="BodyText"/>
      </w:pPr>
      <w:r>
        <w:rPr>
          <w:bCs/>
          <w:b/>
        </w:rPr>
        <w:t xml:space="preserve">Role:</w:t>
      </w:r>
      <w:r>
        <w:t xml:space="preserve"> </w:t>
      </w:r>
      <w:r>
        <w:t xml:space="preserve">Musician (Lead Instrumentalist/Vocalist)</w:t>
      </w:r>
    </w:p>
    <w:p>
      <w:pPr>
        <w:pStyle w:val="BodyText"/>
      </w:pPr>
      <w:r>
        <w:rPr>
          <w:bCs/>
          <w:b/>
        </w:rPr>
        <w:t xml:space="preserve">Location:</w:t>
      </w:r>
      <w:r>
        <w:t xml:space="preserve"> </w:t>
      </w:r>
      <w:r>
        <w:t xml:space="preserve">Algiers, Algeria</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Q3 2023 - Q4 2023</w:t>
      </w:r>
    </w:p>
    <w:p>
      <w:pPr>
        <w:pStyle w:val="BodyText"/>
      </w:pPr>
      <w:r>
        <w:rPr>
          <w:bCs/>
          <w:b/>
        </w:rPr>
        <w:t xml:space="preserve">Reviewer:</w:t>
      </w:r>
      <w:r>
        <w:t xml:space="preserve"> </w:t>
      </w:r>
      <w:r>
        <w:t xml:space="preserve">Senior Artistic Director / Peer Committee</w:t>
      </w:r>
    </w:p>
    <w:bookmarkStart w:id="20" w:name="executive-summary"/>
    <w:p>
      <w:pPr>
        <w:pStyle w:val="Heading2"/>
      </w:pPr>
      <w:r>
        <w:t xml:space="preserve">1. Executive Summary</w:t>
      </w:r>
    </w:p>
    <w:p>
      <w:pPr>
        <w:pStyle w:val="FirstParagraph"/>
      </w:pPr>
      <w:r>
        <w:t xml:space="preserve">This Peer Review Report serves as a comprehensive evaluation of the professional capabilities, artistic integrity, and cultural adaptability of the Musician in question. The assessment is specifically tailored to the vibrant and demanding musical landscape of</w:t>
      </w:r>
      <w:r>
        <w:t xml:space="preserve"> </w:t>
      </w:r>
      <w:r>
        <w:rPr>
          <w:bCs/>
          <w:b/>
        </w:rPr>
        <w:t xml:space="preserve">Algiers, Algeria</w:t>
      </w:r>
      <w:r>
        <w:t xml:space="preserve">. As the cultural capital of the nation, Algiers presents a unique environment where traditional Raï, Chaabi, and Andalusian music intersect with modern global genres. This report analyzes the subject's ability to navigate this complex sonic terrain, their technical proficiency, and their contribution to the local artistic community.</w:t>
      </w:r>
    </w:p>
    <w:bookmarkEnd w:id="20"/>
    <w:bookmarkStart w:id="23" w:name="Xb32effe99bb04541a755195a5bb9685ffd301c4"/>
    <w:p>
      <w:pPr>
        <w:pStyle w:val="Heading2"/>
      </w:pPr>
      <w:r>
        <w:t xml:space="preserve">2. Technical Proficiency and Artistic Versatility</w:t>
      </w:r>
    </w:p>
    <w:p>
      <w:pPr>
        <w:pStyle w:val="FirstParagraph"/>
      </w:pPr>
      <w:r>
        <w:t xml:space="preserve">The primary metric for this review is the Musician's technical command of their instrument or voice. In the context of Algiers, technical skill is not merely about precision; it is about the ability to convey deep emotional narratives, a hallmark of Algerian musical tradition.</w:t>
      </w:r>
    </w:p>
    <w:bookmarkStart w:id="21" w:name="instrumentalvocal-mastery"/>
    <w:p>
      <w:pPr>
        <w:pStyle w:val="Heading3"/>
      </w:pPr>
      <w:r>
        <w:t xml:space="preserve">2.1 Instrumental/Vocal Mastery</w:t>
      </w:r>
    </w:p>
    <w:p>
      <w:pPr>
        <w:pStyle w:val="FirstParagraph"/>
      </w:pPr>
      <w:r>
        <w:t xml:space="preserve">The subject demonstrates a high level of dexterity and control. During live performances at venues in the Hydra and Bab El Oued districts, the Musician displayed exceptional stamina and accuracy. The ability to maintain tonal quality over extended sets is crucial for the local audience, who are known for their discerning ears.</w:t>
      </w:r>
    </w:p>
    <w:p>
      <w:pPr>
        <w:numPr>
          <w:ilvl w:val="0"/>
          <w:numId w:val="1001"/>
        </w:numPr>
        <w:pStyle w:val="Compact"/>
      </w:pPr>
      <w:r>
        <w:rPr>
          <w:bCs/>
          <w:b/>
        </w:rPr>
        <w:t xml:space="preserve">Score:</w:t>
      </w:r>
      <w:r>
        <w:t xml:space="preserve"> </w:t>
      </w:r>
      <w:r>
        <w:t xml:space="preserve">9/10</w:t>
      </w:r>
    </w:p>
    <w:p>
      <w:pPr>
        <w:numPr>
          <w:ilvl w:val="0"/>
          <w:numId w:val="1001"/>
        </w:numPr>
        <w:pStyle w:val="Compact"/>
      </w:pPr>
      <w:r>
        <w:rPr>
          <w:bCs/>
          <w:b/>
        </w:rPr>
        <w:t xml:space="preserve">Observation:</w:t>
      </w:r>
      <w:r>
        <w:t xml:space="preserve"> </w:t>
      </w:r>
      <w:r>
        <w:t xml:space="preserve">The Musician successfully integrated complex rhythmic patterns typical of Algerian folk music into contemporary arrangements without losing structural integrity.</w:t>
      </w:r>
    </w:p>
    <w:bookmarkEnd w:id="21"/>
    <w:bookmarkStart w:id="22" w:name="genre-adaptability"/>
    <w:p>
      <w:pPr>
        <w:pStyle w:val="Heading3"/>
      </w:pPr>
      <w:r>
        <w:t xml:space="preserve">2.2 Genre Adaptability</w:t>
      </w:r>
    </w:p>
    <w:p>
      <w:pPr>
        <w:pStyle w:val="FirstParagraph"/>
      </w:pPr>
      <w:r>
        <w:t xml:space="preserve">A successful Musician in Algiers must be versatile. The review committee observed the subject's ability to transition between genres. Whether performing at a formal gala in the Casbah or a modern fusion concert in a downtown club, the Musician adapted their style effectively. This flexibility is vital for sustaining a career in the diverse Algerian market.</w:t>
      </w:r>
    </w:p>
    <w:bookmarkEnd w:id="22"/>
    <w:bookmarkEnd w:id="23"/>
    <w:bookmarkStart w:id="26" w:name="cultural-resonance-and-local-integration"/>
    <w:p>
      <w:pPr>
        <w:pStyle w:val="Heading2"/>
      </w:pPr>
      <w:r>
        <w:t xml:space="preserve">3. Cultural Resonance and Local Integration</w:t>
      </w:r>
    </w:p>
    <w:p>
      <w:pPr>
        <w:pStyle w:val="FirstParagraph"/>
      </w:pPr>
      <w:r>
        <w:t xml:space="preserve">This section evaluates how well the Musician connects with the specific cultural nuances of</w:t>
      </w:r>
      <w:r>
        <w:t xml:space="preserve"> </w:t>
      </w:r>
      <w:r>
        <w:rPr>
          <w:bCs/>
          <w:b/>
        </w:rPr>
        <w:t xml:space="preserve">Algeria Algiers</w:t>
      </w:r>
      <w:r>
        <w:t xml:space="preserve">. Music here is a communal experience, deeply rooted in history and social identity.</w:t>
      </w:r>
    </w:p>
    <w:bookmarkStart w:id="24" w:name="audience-engagement"/>
    <w:p>
      <w:pPr>
        <w:pStyle w:val="Heading3"/>
      </w:pPr>
      <w:r>
        <w:t xml:space="preserve">3.1 Audience Engagement</w:t>
      </w:r>
    </w:p>
    <w:p>
      <w:pPr>
        <w:pStyle w:val="FirstParagraph"/>
      </w:pPr>
      <w:r>
        <w:t xml:space="preserve">The subject exhibits a strong rapport with the audience. In Algiers, the interaction between the performer and the crowd is dynamic. The Musician was observed reading the room effectively, adjusting the tempo and energy levels to match the crowd's mood. This ability to create a shared emotional space is a critical component of their success.</w:t>
      </w:r>
    </w:p>
    <w:bookmarkEnd w:id="24"/>
    <w:bookmarkStart w:id="25" w:name="respect-for-tradition"/>
    <w:p>
      <w:pPr>
        <w:pStyle w:val="Heading3"/>
      </w:pPr>
      <w:r>
        <w:t xml:space="preserve">3.2 Respect for Tradition</w:t>
      </w:r>
    </w:p>
    <w:p>
      <w:pPr>
        <w:pStyle w:val="FirstParagraph"/>
      </w:pPr>
      <w:r>
        <w:t xml:space="preserve">While innovation is encouraged, respect for heritage is non-negotiable. The review notes that the Musician shows a genuine appreciation for the roots of Algerian music. By incorporating traditional motifs and scales into their work, they honor the legacy of local legends while pushing artistic boundaries. This balance is highly regarded by the peer community in the capital.</w:t>
      </w:r>
    </w:p>
    <w:bookmarkEnd w:id="25"/>
    <w:bookmarkEnd w:id="26"/>
    <w:bookmarkStart w:id="29" w:name="professionalism-and-collaboration"/>
    <w:p>
      <w:pPr>
        <w:pStyle w:val="Heading2"/>
      </w:pPr>
      <w:r>
        <w:t xml:space="preserve">4. Professionalism and Collaboration</w:t>
      </w:r>
    </w:p>
    <w:p>
      <w:pPr>
        <w:pStyle w:val="FirstParagraph"/>
      </w:pPr>
      <w:r>
        <w:t xml:space="preserve">The music industry in Algiers relies heavily on networks and collaboration. This Peer Review Report assesses the subject's interpersonal skills and reliability.</w:t>
      </w:r>
    </w:p>
    <w:bookmarkStart w:id="27" w:name="punctuality-and-reliability"/>
    <w:p>
      <w:pPr>
        <w:pStyle w:val="Heading3"/>
      </w:pPr>
      <w:r>
        <w:t xml:space="preserve">4.1 Punctuality and Reliability</w:t>
      </w:r>
    </w:p>
    <w:p>
      <w:pPr>
        <w:pStyle w:val="FirstParagraph"/>
      </w:pPr>
      <w:r>
        <w:t xml:space="preserve">The Musician has maintained an impeccable attendance record for rehearsals and performances. In a city where logistics can be challenging, the subject's commitment to being prepared and on time has earned them the trust of event organizers and fellow artists.</w:t>
      </w:r>
    </w:p>
    <w:bookmarkEnd w:id="27"/>
    <w:bookmarkStart w:id="28" w:name="collaborative-spirit"/>
    <w:p>
      <w:pPr>
        <w:pStyle w:val="Heading3"/>
      </w:pPr>
      <w:r>
        <w:t xml:space="preserve">4.2 Collaborative Spirit</w:t>
      </w:r>
    </w:p>
    <w:p>
      <w:pPr>
        <w:pStyle w:val="FirstParagraph"/>
      </w:pPr>
      <w:r>
        <w:t xml:space="preserve">Feedback from bandmates and producers indicates that the Musician is a supportive team player. They actively contribute to the creative process, offering constructive ideas during composition sessions. Their willingness to mentor younger artists in the Algiers scene further enhances their standing within the professional community.</w:t>
      </w:r>
    </w:p>
    <w:bookmarkEnd w:id="28"/>
    <w:bookmarkEnd w:id="29"/>
    <w:bookmarkStart w:id="30" w:name="areas-for-improvement"/>
    <w:p>
      <w:pPr>
        <w:pStyle w:val="Heading2"/>
      </w:pPr>
      <w:r>
        <w:t xml:space="preserve">5. Areas for Improvement</w:t>
      </w:r>
    </w:p>
    <w:p>
      <w:pPr>
        <w:pStyle w:val="FirstParagraph"/>
      </w:pPr>
      <w:r>
        <w:t xml:space="preserve">To ensure continuous growth, the following areas have been identified for development:</w:t>
      </w:r>
    </w:p>
    <w:p>
      <w:pPr>
        <w:numPr>
          <w:ilvl w:val="0"/>
          <w:numId w:val="1002"/>
        </w:numPr>
        <w:pStyle w:val="Compact"/>
      </w:pPr>
      <w:r>
        <w:rPr>
          <w:bCs/>
          <w:b/>
        </w:rPr>
        <w:t xml:space="preserve">Digital Presence:</w:t>
      </w:r>
      <w:r>
        <w:t xml:space="preserve"> </w:t>
      </w:r>
      <w:r>
        <w:t xml:space="preserve">While live performance is strong, the Musician should enhance their digital marketing strategy to reach a broader audience beyond Algiers, leveraging social media platforms popular in Algeria.</w:t>
      </w:r>
    </w:p>
    <w:p>
      <w:pPr>
        <w:numPr>
          <w:ilvl w:val="0"/>
          <w:numId w:val="1002"/>
        </w:numPr>
        <w:pStyle w:val="Compact"/>
      </w:pPr>
      <w:r>
        <w:rPr>
          <w:bCs/>
          <w:b/>
        </w:rPr>
        <w:t xml:space="preserve">Language Nuance:</w:t>
      </w:r>
      <w:r>
        <w:t xml:space="preserve"> </w:t>
      </w:r>
      <w:r>
        <w:t xml:space="preserve">If the Musician is not a native speaker, further refinement in Algerian Darija lyrics could improve lyrical authenticity and emotional connection with local listeners.</w:t>
      </w:r>
    </w:p>
    <w:p>
      <w:pPr>
        <w:numPr>
          <w:ilvl w:val="0"/>
          <w:numId w:val="1002"/>
        </w:numPr>
        <w:pStyle w:val="Compact"/>
      </w:pPr>
      <w:r>
        <w:rPr>
          <w:bCs/>
          <w:b/>
        </w:rPr>
        <w:t xml:space="preserve">Networking:</w:t>
      </w:r>
      <w:r>
        <w:t xml:space="preserve"> </w:t>
      </w:r>
      <w:r>
        <w:t xml:space="preserve">Expanding connections with producers in Oran and Constantine could provide new opportunities for cross-regional collaboration.</w:t>
      </w:r>
    </w:p>
    <w:bookmarkEnd w:id="30"/>
    <w:bookmarkStart w:id="31" w:name="conclusion-and-recommendation"/>
    <w:p>
      <w:pPr>
        <w:pStyle w:val="Heading2"/>
      </w:pPr>
      <w:r>
        <w:t xml:space="preserve">6. Conclusion and Recommendation</w:t>
      </w:r>
    </w:p>
    <w:p>
      <w:pPr>
        <w:pStyle w:val="FirstParagraph"/>
      </w:pPr>
      <w:r>
        <w:t xml:space="preserve">Based on the comprehensive evaluation of technical skill, cultural adaptability, and professional conduct, the Peer Review Committee concludes that the Musician is a valuable asset to the artistic landscape of</w:t>
      </w:r>
      <w:r>
        <w:t xml:space="preserve"> </w:t>
      </w:r>
      <w:r>
        <w:rPr>
          <w:bCs/>
          <w:b/>
        </w:rPr>
        <w:t xml:space="preserve">Algeria Algiers</w:t>
      </w:r>
      <w:r>
        <w:t xml:space="preserve">. Their ability to blend technical excellence with cultural sensitivity makes them well-suited for high-profile engagements and collaborative projects.</w:t>
      </w:r>
    </w:p>
    <w:p>
      <w:pPr>
        <w:pStyle w:val="BodyText"/>
      </w:pPr>
      <w:r>
        <w:rPr>
          <w:bCs/>
          <w:b/>
        </w:rPr>
        <w:t xml:space="preserve">Final Verdict:</w:t>
      </w:r>
      <w:r>
        <w:t xml:space="preserve"> </w:t>
      </w:r>
      <w:r>
        <w:t xml:space="preserve">Highly Recommended.</w:t>
      </w:r>
    </w:p>
    <w:p>
      <w:pPr>
        <w:pStyle w:val="BodyText"/>
      </w:pPr>
      <w:r>
        <w:t xml:space="preserve">The subject is approved for continued engagement, leadership roles in upcoming productions, and representation in international cultural exchanges representing Algiers.</w:t>
      </w:r>
    </w:p>
    <w:p>
      <w:pPr>
        <w:pStyle w:val="BodyText"/>
      </w:pPr>
      <w:r>
        <w:rPr>
          <w:bCs/>
          <w:b/>
        </w:rPr>
        <w:t xml:space="preserve">Prepared by:</w:t>
      </w:r>
    </w:p>
    <w:p>
      <w:pPr>
        <w:pStyle w:val="BodyText"/>
      </w:pPr>
      <w:r>
        <w:t xml:space="preserve">__________________________</w:t>
      </w:r>
    </w:p>
    <w:p>
      <w:pPr>
        <w:pStyle w:val="BodyText"/>
      </w:pPr>
      <w:r>
        <w:t xml:space="preserve">Lead Reviewer, Algiers Arts Council</w:t>
      </w:r>
    </w:p>
    <w:p>
      <w:pPr>
        <w:pStyle w:val="BodyText"/>
      </w:pPr>
      <w:r>
        <w:rPr>
          <w:bCs/>
          <w:b/>
        </w:rPr>
        <w:t xml:space="preserve">Date:</w:t>
      </w:r>
      <w:r>
        <w:t xml:space="preserve"> </w:t>
      </w:r>
      <w:r>
        <w:t xml:space="preserve">October 24, 2023</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Musician Performance Evaluation - Algiers, Algeria</dc:title>
  <dc:creator/>
  <dc:language>en</dc:language>
  <cp:keywords/>
  <dcterms:created xsi:type="dcterms:W3CDTF">2026-10-10T07:02:10Z</dcterms:created>
  <dcterms:modified xsi:type="dcterms:W3CDTF">2026-10-10T07:02:10Z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