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Musician</w:t>
      </w:r>
    </w:p>
    <w:bookmarkEnd w:id="20"/>
    <w:p>
      <w:pPr>
        <w:pStyle w:val="BodyText"/>
      </w:pPr>
      <w:r>
        <w:rPr>
          <w:bCs/>
          <w:b/>
        </w:rPr>
        <w:t xml:space="preserve">Subject Name:</w:t>
      </w:r>
      <w:r>
        <w:t xml:space="preserve"> </w:t>
      </w:r>
      <w:r>
        <w:t xml:space="preserve">[Musician Name]</w:t>
      </w:r>
    </w:p>
    <w:p>
      <w:pPr>
        <w:pStyle w:val="BodyText"/>
      </w:pPr>
      <w:r>
        <w:rPr>
          <w:bCs/>
          <w:b/>
        </w:rPr>
        <w:t xml:space="preserve">Instrument/Specialty:</w:t>
      </w:r>
      <w:r>
        <w:t xml:space="preserve"> </w:t>
      </w:r>
      <w:r>
        <w:t xml:space="preserve">[e.g., Piano, Guitar, Vocalist]</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Buenos Aires, Argentina</w:t>
      </w:r>
    </w:p>
    <w:p>
      <w:pPr>
        <w:pStyle w:val="BodyText"/>
      </w:pPr>
      <w:r>
        <w:rPr>
          <w:bCs/>
          <w:b/>
        </w:rPr>
        <w:t xml:space="preserve">Reviewer Name:</w:t>
      </w:r>
      <w:r>
        <w:t xml:space="preserve"> </w:t>
      </w:r>
      <w:r>
        <w:t xml:space="preserve">[Peer Reviewer Name]</w:t>
      </w:r>
    </w:p>
    <w:p>
      <w:pPr>
        <w:pStyle w:val="BodyText"/>
      </w:pPr>
      <w:r>
        <w:rPr>
          <w:bCs/>
          <w:b/>
        </w:rPr>
        <w:t xml:space="preserve">Reviewer Role:</w:t>
      </w:r>
      <w:r>
        <w:t xml:space="preserve"> </w:t>
      </w:r>
      <w:r>
        <w:t xml:space="preserve">Senior Musician / Industry Peer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integrity, and technical proficiency of the subject</w:t>
      </w:r>
      <w:r>
        <w:t xml:space="preserve"> </w:t>
      </w:r>
      <w:r>
        <w:rPr>
          <w:bCs/>
          <w:b/>
        </w:rPr>
        <w:t xml:space="preserve">Musician</w:t>
      </w:r>
      <w:r>
        <w:t xml:space="preserve">. The assessment was conducted within the vibrant and demanding musical landscape of</w:t>
      </w:r>
      <w:r>
        <w:t xml:space="preserve"> </w:t>
      </w:r>
      <w:r>
        <w:rPr>
          <w:bCs/>
          <w:b/>
        </w:rPr>
        <w:t xml:space="preserve">Argentina Buenos Aires</w:t>
      </w:r>
      <w:r>
        <w:t xml:space="preserve">, a city renowned for its rich cultural heritage and high standards in live performance. The purpose of this review is to provide an objective analysis of the musician's current standing, their adaptability to local genres, and their potential for future growth within the regional and international music industry.</w:t>
      </w:r>
    </w:p>
    <w:p>
      <w:pPr>
        <w:pStyle w:val="BodyText"/>
      </w:pPr>
      <w:r>
        <w:t xml:space="preserve">The evaluation focuses on technical skill, stage presence, repertoire versatility, and professional conduct. Given the unique cultural context of Buenos Aires, special attention was paid to the musician's ability to engage with local audiences and integrate traditional Argentine musical elements into their performance style.</w:t>
      </w:r>
    </w:p>
    <w:bookmarkEnd w:id="21"/>
    <w:bookmarkStart w:id="22" w:name="X563ab61b5aac69a99e91a108a8a6cf49c0ff840"/>
    <w:p>
      <w:pPr>
        <w:pStyle w:val="Heading2"/>
      </w:pPr>
      <w:r>
        <w:t xml:space="preserve">2. Technical Proficiency and Artistic Expression</w:t>
      </w:r>
    </w:p>
    <w:p>
      <w:pPr>
        <w:pStyle w:val="FirstParagraph"/>
      </w:pPr>
      <w:r>
        <w:t xml:space="preserve">The subject</w:t>
      </w:r>
      <w:r>
        <w:t xml:space="preserve"> </w:t>
      </w:r>
      <w:r>
        <w:rPr>
          <w:bCs/>
          <w:b/>
        </w:rPr>
        <w:t xml:space="preserve">Musician</w:t>
      </w:r>
      <w:r>
        <w:t xml:space="preserve"> </w:t>
      </w:r>
      <w:r>
        <w:t xml:space="preserve">demonstrates a high level of technical mastery over their instrument. During the observed performances in various venues across Buenos Aires, the musician exhibited precise control, dynamic range, and tonal quality. The execution of complex passages was handled with confidence, indicating years of dedicated practice and formal training.</w:t>
      </w:r>
    </w:p>
    <w:p>
      <w:pPr>
        <w:pStyle w:val="BodyText"/>
      </w:pPr>
      <w:r>
        <w:t xml:space="preserve">Beyond technical accuracy, the musician possesses a strong sense of artistic expression. Their ability to convey emotion through music is a standout quality. In the context of</w:t>
      </w:r>
      <w:r>
        <w:t xml:space="preserve"> </w:t>
      </w:r>
      <w:r>
        <w:rPr>
          <w:bCs/>
          <w:b/>
        </w:rPr>
        <w:t xml:space="preserve">Argentina Buenos Aires</w:t>
      </w:r>
      <w:r>
        <w:t xml:space="preserve">, where audiences are deeply attuned to musical nuance and passion, this emotional connection is critical. The musician successfully translated technical skill into compelling storytelling, resonating with listeners on a profound level.</w:t>
      </w:r>
    </w:p>
    <w:p>
      <w:pPr>
        <w:numPr>
          <w:ilvl w:val="0"/>
          <w:numId w:val="1001"/>
        </w:numPr>
        <w:pStyle w:val="Compact"/>
      </w:pPr>
      <w:r>
        <w:rPr>
          <w:bCs/>
          <w:b/>
        </w:rPr>
        <w:t xml:space="preserve">Strengths:</w:t>
      </w:r>
      <w:r>
        <w:t xml:space="preserve"> </w:t>
      </w:r>
      <w:r>
        <w:t xml:space="preserve">Exceptional finger dexterity, accurate intonation, and sophisticated use of dynamics.</w:t>
      </w:r>
    </w:p>
    <w:p>
      <w:pPr>
        <w:numPr>
          <w:ilvl w:val="0"/>
          <w:numId w:val="1001"/>
        </w:numPr>
        <w:pStyle w:val="Compact"/>
      </w:pPr>
      <w:r>
        <w:rPr>
          <w:bCs/>
          <w:b/>
        </w:rPr>
        <w:t xml:space="preserve">Areas for Improvement:</w:t>
      </w:r>
      <w:r>
        <w:t xml:space="preserve"> </w:t>
      </w:r>
      <w:r>
        <w:t xml:space="preserve">While technically sound, there is room to explore more experimental techniques to differentiate their sound in a competitive market.</w:t>
      </w:r>
    </w:p>
    <w:bookmarkEnd w:id="22"/>
    <w:bookmarkStart w:id="23" w:name="repertoire-and-cultural-adaptability"/>
    <w:p>
      <w:pPr>
        <w:pStyle w:val="Heading2"/>
      </w:pPr>
      <w:r>
        <w:t xml:space="preserve">3. Repertoire and Cultural Adaptability</w:t>
      </w:r>
    </w:p>
    <w:p>
      <w:pPr>
        <w:pStyle w:val="FirstParagraph"/>
      </w:pPr>
      <w:r>
        <w:t xml:space="preserve">A key component of this</w:t>
      </w:r>
      <w:r>
        <w:t xml:space="preserve"> </w:t>
      </w:r>
      <w:r>
        <w:rPr>
          <w:bCs/>
          <w:b/>
        </w:rPr>
        <w:t xml:space="preserve">Peer Review Report</w:t>
      </w:r>
      <w:r>
        <w:t xml:space="preserve"> </w:t>
      </w:r>
      <w:r>
        <w:t xml:space="preserve">is the assessment of the musician's repertoire. The subject has curated a diverse selection of pieces that spans classical, contemporary, and fusion genres. However, the most impressive aspect of their performance was their engagement with the local culture of</w:t>
      </w:r>
      <w:r>
        <w:t xml:space="preserve"> </w:t>
      </w:r>
      <w:r>
        <w:rPr>
          <w:bCs/>
          <w:b/>
        </w:rPr>
        <w:t xml:space="preserve">Argentina Buenos Aires</w:t>
      </w:r>
      <w:r>
        <w:t xml:space="preserve">.</w:t>
      </w:r>
    </w:p>
    <w:p>
      <w:pPr>
        <w:pStyle w:val="BodyText"/>
      </w:pPr>
      <w:r>
        <w:t xml:space="preserve">The musician made a concerted effort to incorporate elements of Tango, Folklore, and Latin Jazz into their setlist. This cultural adaptability is essential for any</w:t>
      </w:r>
      <w:r>
        <w:t xml:space="preserve"> </w:t>
      </w:r>
      <w:r>
        <w:rPr>
          <w:bCs/>
          <w:b/>
        </w:rPr>
        <w:t xml:space="preserve">Musician</w:t>
      </w:r>
      <w:r>
        <w:t xml:space="preserve"> </w:t>
      </w:r>
      <w:r>
        <w:t xml:space="preserve">seeking to establish a lasting presence in Buenos Aires. The interpretation of these local styles was respectful and authentic, avoiding superficial clichés while maintaining their unique artistic identity. This balance demonstrates a deep respect for the host culture and an understanding of the local audience's expectations.</w:t>
      </w:r>
    </w:p>
    <w:p>
      <w:pPr>
        <w:pStyle w:val="BodyText"/>
      </w:pPr>
      <w:r>
        <w:t xml:space="preserve">The inclusion of traditional Argentine rhythms showed a willingness to collaborate with local musicians and embrace the city's musical legacy. This approach not only enhanced the performance but also fostered positive relationships within the local music community.</w:t>
      </w:r>
    </w:p>
    <w:bookmarkEnd w:id="23"/>
    <w:bookmarkStart w:id="24" w:name="stage-presence-and-audience-engagement"/>
    <w:p>
      <w:pPr>
        <w:pStyle w:val="Heading2"/>
      </w:pPr>
      <w:r>
        <w:t xml:space="preserve">4. Stage Presence and Audience Engagement</w:t>
      </w:r>
    </w:p>
    <w:p>
      <w:pPr>
        <w:pStyle w:val="FirstParagraph"/>
      </w:pPr>
      <w:r>
        <w:t xml:space="preserve">The subject</w:t>
      </w:r>
      <w:r>
        <w:t xml:space="preserve"> </w:t>
      </w:r>
      <w:r>
        <w:rPr>
          <w:bCs/>
          <w:b/>
        </w:rPr>
        <w:t xml:space="preserve">Musician</w:t>
      </w:r>
      <w:r>
        <w:t xml:space="preserve"> </w:t>
      </w:r>
      <w:r>
        <w:t xml:space="preserve">commands the stage with a natural charisma that captivates the audience. Their body language is expressive and aligned with the music, creating a cohesive visual and auditory experience. In the intimate settings typical of Buenos Aires' renowned cafes and theaters, this stage presence is particularly effective.</w:t>
      </w:r>
    </w:p>
    <w:p>
      <w:pPr>
        <w:pStyle w:val="BodyText"/>
      </w:pPr>
      <w:r>
        <w:t xml:space="preserve">Audience engagement was a strong point during the review period. The musician interacted with the crowd in a genuine and unpretentious manner, sharing insights about the music and acknowledging the cultural significance of the pieces performed. This interaction helped to build a rapport with the audience, making each performance feel personal and exclusive.</w:t>
      </w:r>
    </w:p>
    <w:p>
      <w:pPr>
        <w:pStyle w:val="BodyText"/>
      </w:pPr>
      <w:r>
        <w:t xml:space="preserve">The ability to read the room and adjust the energy of the performance accordingly is a valuable skill. The musician demonstrated this flexibility, seamlessly transitioning between high-energy numbers and more introspective pieces, keeping the audience engaged throughout the entire set.</w:t>
      </w:r>
    </w:p>
    <w:bookmarkEnd w:id="24"/>
    <w:bookmarkStart w:id="25" w:name="professionalism-and-collaboration"/>
    <w:p>
      <w:pPr>
        <w:pStyle w:val="Heading2"/>
      </w:pPr>
      <w:r>
        <w:t xml:space="preserve">5. Professionalism and Collaboration</w:t>
      </w:r>
    </w:p>
    <w:p>
      <w:pPr>
        <w:pStyle w:val="FirstParagraph"/>
      </w:pPr>
      <w:r>
        <w:t xml:space="preserve">Professionalism is a cornerstone of success in the music industry, and the subject</w:t>
      </w:r>
      <w:r>
        <w:t xml:space="preserve"> </w:t>
      </w:r>
      <w:r>
        <w:rPr>
          <w:bCs/>
          <w:b/>
        </w:rPr>
        <w:t xml:space="preserve">Musician</w:t>
      </w:r>
      <w:r>
        <w:t xml:space="preserve"> </w:t>
      </w:r>
      <w:r>
        <w:t xml:space="preserve">excels in this area. Punctuality, preparedness, and respect for fellow musicians and venue staff were consistently observed. The musician's collaborative spirit was evident during jam sessions and ensemble performances, where they demonstrated active listening and a willingness to support other players.</w:t>
      </w:r>
    </w:p>
    <w:p>
      <w:pPr>
        <w:pStyle w:val="BodyText"/>
      </w:pPr>
      <w:r>
        <w:t xml:space="preserve">In the context of</w:t>
      </w:r>
      <w:r>
        <w:t xml:space="preserve"> </w:t>
      </w:r>
      <w:r>
        <w:rPr>
          <w:bCs/>
          <w:b/>
        </w:rPr>
        <w:t xml:space="preserve">Argentina Buenos Aires</w:t>
      </w:r>
      <w:r>
        <w:t xml:space="preserve">, where networking and community are vital, the musician's professional demeanor has likely contributed to positive word-of-mouth and future opportunities. Their ability to work well with others and maintain a positive attitude under pressure is a testament to their maturity and dedication to their craft.</w:t>
      </w:r>
    </w:p>
    <w:bookmarkEnd w:id="25"/>
    <w:bookmarkStart w:id="26" w:name="overall-assessment-and-recommendations"/>
    <w:p>
      <w:pPr>
        <w:pStyle w:val="Heading2"/>
      </w:pPr>
      <w:r>
        <w:t xml:space="preserve">6. Overall Assessment and Recommendations</w:t>
      </w:r>
    </w:p>
    <w:p>
      <w:pPr>
        <w:pStyle w:val="FirstParagraph"/>
      </w:pPr>
      <w:r>
        <w:rPr>
          <w:bCs/>
          <w:b/>
        </w:rPr>
        <w:t xml:space="preserve">Overall Rating:</w:t>
      </w:r>
      <w:r>
        <w:t xml:space="preserve"> </w:t>
      </w:r>
      <w:r>
        <w:t xml:space="preserve">4.5 out of 5</w:t>
      </w:r>
    </w:p>
    <w:p>
      <w:pPr>
        <w:pStyle w:val="BodyText"/>
      </w:pPr>
      <w:r>
        <w:rPr>
          <w:bCs/>
          <w:b/>
        </w:rPr>
        <w:t xml:space="preserve">Summary:</w:t>
      </w:r>
      <w:r>
        <w:t xml:space="preserve"> </w:t>
      </w:r>
      <w:r>
        <w:t xml:space="preserve">The subject</w:t>
      </w:r>
      <w:r>
        <w:t xml:space="preserve"> </w:t>
      </w:r>
      <w:r>
        <w:rPr>
          <w:bCs/>
          <w:b/>
        </w:rPr>
        <w:t xml:space="preserve">Musician</w:t>
      </w:r>
      <w:r>
        <w:t xml:space="preserve"> </w:t>
      </w:r>
      <w:r>
        <w:t xml:space="preserve">is a highly skilled and versatile performer with a strong potential for success in</w:t>
      </w:r>
      <w:r>
        <w:t xml:space="preserve"> </w:t>
      </w:r>
      <w:r>
        <w:rPr>
          <w:bCs/>
          <w:b/>
        </w:rPr>
        <w:t xml:space="preserve">Argentina Buenos Aires</w:t>
      </w:r>
      <w:r>
        <w:t xml:space="preserve"> </w:t>
      </w:r>
      <w:r>
        <w:t xml:space="preserve">and beyond. Their technical proficiency, cultural adaptability, and engaging stage presence make them a valuable asset to any musical ensemble or venue.</w:t>
      </w:r>
    </w:p>
    <w:p>
      <w:pPr>
        <w:pStyle w:val="BodyText"/>
      </w:pPr>
      <w:r>
        <w:t xml:space="preserve">Based on this</w:t>
      </w:r>
      <w:r>
        <w:t xml:space="preserve"> </w:t>
      </w:r>
      <w:r>
        <w:rPr>
          <w:bCs/>
          <w:b/>
        </w:rPr>
        <w:t xml:space="preserve">Peer Review Report</w:t>
      </w:r>
      <w:r>
        <w:t xml:space="preserve">, the following recommendations are made:</w:t>
      </w:r>
    </w:p>
    <w:p>
      <w:pPr>
        <w:numPr>
          <w:ilvl w:val="0"/>
          <w:numId w:val="1002"/>
        </w:numPr>
        <w:pStyle w:val="Compact"/>
      </w:pPr>
      <w:r>
        <w:rPr>
          <w:bCs/>
          <w:b/>
        </w:rPr>
        <w:t xml:space="preserve">Expand Local Collaborations:</w:t>
      </w:r>
      <w:r>
        <w:t xml:space="preserve"> </w:t>
      </w:r>
      <w:r>
        <w:t xml:space="preserve">Continue to collaborate with local Argentine musicians to deepen cultural integration and explore new musical directions.</w:t>
      </w:r>
    </w:p>
    <w:p>
      <w:pPr>
        <w:numPr>
          <w:ilvl w:val="0"/>
          <w:numId w:val="1002"/>
        </w:numPr>
        <w:pStyle w:val="Compact"/>
      </w:pPr>
      <w:r>
        <w:rPr>
          <w:bCs/>
          <w:b/>
        </w:rPr>
        <w:t xml:space="preserve">Develop Original Material:</w:t>
      </w:r>
      <w:r>
        <w:t xml:space="preserve"> </w:t>
      </w:r>
      <w:r>
        <w:t xml:space="preserve">Focus on composing original pieces that blend their unique style with Argentine influences to create a distinctive brand.</w:t>
      </w:r>
    </w:p>
    <w:p>
      <w:pPr>
        <w:numPr>
          <w:ilvl w:val="0"/>
          <w:numId w:val="1002"/>
        </w:numPr>
        <w:pStyle w:val="Compact"/>
      </w:pPr>
      <w:r>
        <w:rPr>
          <w:bCs/>
          <w:b/>
        </w:rPr>
        <w:t xml:space="preserve">Enhance Marketing Presence:</w:t>
      </w:r>
      <w:r>
        <w:t xml:space="preserve"> </w:t>
      </w:r>
      <w:r>
        <w:t xml:space="preserve">Leverage social media and local platforms to increase visibility and connect with a broader audience in Buenos Aires.</w:t>
      </w:r>
    </w:p>
    <w:p>
      <w:pPr>
        <w:pStyle w:val="FirstParagraph"/>
      </w:pPr>
      <w:r>
        <w:t xml:space="preserve">In conclusion, the subject</w:t>
      </w:r>
      <w:r>
        <w:t xml:space="preserve"> </w:t>
      </w:r>
      <w:r>
        <w:rPr>
          <w:bCs/>
          <w:b/>
        </w:rPr>
        <w:t xml:space="preserve">Musician</w:t>
      </w:r>
      <w:r>
        <w:t xml:space="preserve"> </w:t>
      </w:r>
      <w:r>
        <w:t xml:space="preserve">has demonstrated exceptional talent and professionalism. With continued growth and strategic development, they are well-positioned to become a prominent figure in the vibrant music scene of</w:t>
      </w:r>
      <w:r>
        <w:t xml:space="preserve"> </w:t>
      </w:r>
      <w:r>
        <w:rPr>
          <w:bCs/>
          <w:b/>
        </w:rPr>
        <w:t xml:space="preserve">Argentina Buenos Aires</w:t>
      </w:r>
      <w:r>
        <w:t xml:space="preserve">.</w:t>
      </w:r>
    </w:p>
    <w:p>
      <w:pPr>
        <w:pStyle w:val="BodyText"/>
      </w:pPr>
      <w:r>
        <w:rPr>
          <w:bCs/>
          <w:b/>
        </w:rPr>
        <w:t xml:space="preserve">Reviewer Signature:</w:t>
      </w:r>
    </w:p>
    <w:p>
      <w:pPr>
        <w:pStyle w:val="BodyText"/>
      </w:pPr>
      <w:r>
        <w:t xml:space="preserve">[Peer Reviewer Name]</w:t>
      </w:r>
    </w:p>
    <w:p>
      <w:pPr>
        <w:pStyle w:val="BodyText"/>
      </w:pPr>
      <w:r>
        <w:t xml:space="preserve">Date: October 24, 2023 | Location: Buenos Aires, Argentina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2026-10-10T04:34:54Z</dcterms:created>
  <dcterms:modified xsi:type="dcterms:W3CDTF">2026-10-10T04:34:54Z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