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Musician</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capabilities, artistic integrity, and technical proficiency of a Musician operating within the cultural landscape of Brazil Brasília. As the capital of Brazil, Brasília represents a unique intersection of modernist architecture, political significance, and a vibrant, evolving cultural scene. The evaluation focuses on the Musician's ability to navigate this specific environment, deliver high-quality performances, and contribute positively to the local arts community. The review process involved direct observation of live performances, analysis of recorded material, and feedback from industry peers and event organizers within the Federal District.</w:t>
      </w:r>
    </w:p>
    <w:bookmarkEnd w:id="21"/>
    <w:bookmarkStart w:id="22" w:name="Xf12035f151093808a1898452f8ed84708755ccb"/>
    <w:p>
      <w:pPr>
        <w:pStyle w:val="Heading2"/>
      </w:pPr>
      <w:r>
        <w:t xml:space="preserve">2. Contextual Analysis: The Musician in Brazil Brasília</w:t>
      </w:r>
    </w:p>
    <w:p>
      <w:pPr>
        <w:pStyle w:val="FirstParagraph"/>
      </w:pPr>
      <w:r>
        <w:t xml:space="preserve">To accurately assess the Musician, one must understand the specific demands of the Brazil Brasília market. Unlike the coastal hubs of Rio de Janeiro or São Paulo, Brasília possesses a distinct cultural rhythm. The city is known for its "Planalto" culture, where events often range from intimate gatherings in the Asa Sul and Asa Norte residential wings to large-scale productions at venues like the Palácio das Convenções or the Teatro Nacional Cláudio Santoro.</w:t>
      </w:r>
    </w:p>
    <w:p>
      <w:pPr>
        <w:pStyle w:val="BodyText"/>
      </w:pPr>
      <w:r>
        <w:t xml:space="preserve">The Musician under review has demonstrated a commendable understanding of this duality. The evaluation criteria were adapted to reflect the necessity of versatility. A successful Musician in Brazil Brasília must be capable of performing for diverse audiences, ranging from government officials and diplomats to students and local residents. The review examines how well the subject adapts their repertoire and stage presence to these varying demographics while maintaining artistic authenticity.</w:t>
      </w:r>
    </w:p>
    <w:bookmarkEnd w:id="22"/>
    <w:bookmarkStart w:id="23" w:name="technical-proficiency-and-artistic-merit"/>
    <w:p>
      <w:pPr>
        <w:pStyle w:val="Heading2"/>
      </w:pPr>
      <w:r>
        <w:t xml:space="preserve">3. Technical Proficiency and Artistic Merit</w:t>
      </w:r>
    </w:p>
    <w:p>
      <w:pPr>
        <w:pStyle w:val="FirstParagraph"/>
      </w:pPr>
      <w:r>
        <w:t xml:space="preserve">The core of this Peer Review Report focuses on the technical execution of the Musician. Observations indicate a high level of instrumental mastery. Whether performing acoustic sets in the bohemian districts of Lago Sul or electric arrangements in the city center, the Musician displays precise control over their instrument. The intonation, rhythm, and dynamic range are consistently professional.</w:t>
      </w:r>
    </w:p>
    <w:p>
      <w:pPr>
        <w:pStyle w:val="BodyText"/>
      </w:pPr>
      <w:r>
        <w:t xml:space="preserve">Furthermore, the artistic merit of the performances was evaluated against the backdrop of Brazilian musical traditions. The Musician shows a respectful yet innovative approach to genres prevalent in Brazil Brasília, such as MPB (Música Popular Brasileira), Sertanejo, and Jazz. The ability to blend traditional Brazilian harmonies with contemporary influences is a significant strength. This adaptability is crucial for sustaining a career in the Federal District, where audiences are culturally sophisticated and expect both familiarity and novelty.</w:t>
      </w:r>
    </w:p>
    <w:bookmarkEnd w:id="23"/>
    <w:bookmarkStart w:id="24" w:name="professionalism-and-collaboration"/>
    <w:p>
      <w:pPr>
        <w:pStyle w:val="Heading2"/>
      </w:pPr>
      <w:r>
        <w:t xml:space="preserve">4. Professionalism and Collaboration</w:t>
      </w:r>
    </w:p>
    <w:p>
      <w:pPr>
        <w:pStyle w:val="FirstParagraph"/>
      </w:pPr>
      <w:r>
        <w:t xml:space="preserve">A critical component of this report is the assessment of the Musician's professional conduct. In the tight-knit community of Brazil Brasília, reputation is paramount. Feedback from fellow musicians, sound engineers, and venue managers highlights the subject's reliability and collaborative spirit. Punctuality for sound checks and rehearsals was noted as exemplary.</w:t>
      </w:r>
    </w:p>
    <w:p>
      <w:pPr>
        <w:pStyle w:val="BodyText"/>
      </w:pPr>
      <w:r>
        <w:t xml:space="preserve">The Musician demonstrates strong communication skills, essential for coordinating with bands and production crews. In the context of Brazil Brasília, where logistics can be challenging due to the city's sprawling urban layout, the Musician's organizational skills ensure that events run smoothly. The review confirms that the subject treats all collaborators with respect, fostering a positive working environment that encourages repeat engagements.</w:t>
      </w:r>
    </w:p>
    <w:bookmarkEnd w:id="24"/>
    <w:bookmarkStart w:id="25" w:name="audience-engagement-and-cultural-impact"/>
    <w:p>
      <w:pPr>
        <w:pStyle w:val="Heading2"/>
      </w:pPr>
      <w:r>
        <w:t xml:space="preserve">5. Audience Engagement and Cultural Impact</w:t>
      </w:r>
    </w:p>
    <w:p>
      <w:pPr>
        <w:pStyle w:val="FirstParagraph"/>
      </w:pPr>
      <w:r>
        <w:t xml:space="preserve">The effectiveness of a Musician is ultimately measured by their connection with the audience. During the review period, the subject performed at various venues across Brazil Brasília. Observations reveal a strong ability to engage the crowd, reading the room and adjusting the energy of the performance accordingly. The Musician possesses a charismatic stage presence that resonates with the local populace.</w:t>
      </w:r>
    </w:p>
    <w:p>
      <w:pPr>
        <w:pStyle w:val="BodyText"/>
      </w:pPr>
      <w:r>
        <w:t xml:space="preserve">Moreover, the Musician contributes to the cultural fabric of Brazil Brasília by supporting local initiatives and participating in community events. This engagement enhances their standing within the city and aligns with the broader goals of cultural development in the capital. The Peer Review Report notes that the Musician is not merely a performer but an active participant in the cultural dialogue of the region.</w:t>
      </w:r>
    </w:p>
    <w:bookmarkEnd w:id="25"/>
    <w:bookmarkStart w:id="26" w:name="areas-for-improvement"/>
    <w:p>
      <w:pPr>
        <w:pStyle w:val="Heading2"/>
      </w:pPr>
      <w:r>
        <w:t xml:space="preserve">6. Areas for Improvement</w:t>
      </w:r>
    </w:p>
    <w:p>
      <w:pPr>
        <w:pStyle w:val="FirstParagraph"/>
      </w:pPr>
      <w:r>
        <w:t xml:space="preserve">While the overall evaluation is highly positive, this Peer Review Report identifies areas for growth. The Musician could benefit from expanding their repertoire to include more experimental or avant-garde works, which are increasingly appreciated in the intellectual circles of Brazil Brasília. Additionally, enhancing digital marketing strategies would help reach a broader audience beyond the immediate geographic confines of the Federal District.</w:t>
      </w:r>
    </w:p>
    <w:bookmarkEnd w:id="26"/>
    <w:bookmarkStart w:id="27" w:name="conclusion"/>
    <w:p>
      <w:pPr>
        <w:pStyle w:val="Heading2"/>
      </w:pPr>
      <w:r>
        <w:t xml:space="preserve">7. Conclusion</w:t>
      </w:r>
    </w:p>
    <w:p>
      <w:pPr>
        <w:pStyle w:val="FirstParagraph"/>
      </w:pPr>
      <w:r>
        <w:t xml:space="preserve">In conclusion, this Peer Review Report affirms that the Musician is a highly competent and valuable asset to the cultural scene of Brazil Brasília. The subject combines technical excellence with professional integrity and a deep understanding of the local context. The evaluation recommends continued support and collaboration with this Musician, as their contributions enrich the artistic landscape of the Brazilian capital.</w:t>
      </w:r>
    </w:p>
    <w:bookmarkEnd w:id="27"/>
    <w:p>
      <w:pPr>
        <w:pStyle w:val="BodyText"/>
      </w:pPr>
      <w:r>
        <w:rPr>
          <w:bCs/>
          <w:b/>
        </w:rPr>
        <w:t xml:space="preserve">Prepared by:</w:t>
      </w:r>
      <w:r>
        <w:t xml:space="preserve"> </w:t>
      </w:r>
      <w:r>
        <w:t xml:space="preserve">Independent Peer Review Committee</w:t>
      </w:r>
    </w:p>
    <w:p>
      <w:pPr>
        <w:pStyle w:val="BodyText"/>
      </w:pPr>
      <w:r>
        <w:rPr>
          <w:bCs/>
          <w:b/>
        </w:rPr>
        <w:t xml:space="preserve">Location:</w:t>
      </w:r>
      <w:r>
        <w:t xml:space="preserve"> </w:t>
      </w:r>
      <w: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Brazil Brasília</dc:title>
  <dc:creator/>
  <dc:language>en</dc:language>
  <cp:keywords/>
  <dcterms:created xsi:type="dcterms:W3CDTF">2026-10-10T06:32:50Z</dcterms:created>
  <dcterms:modified xsi:type="dcterms:W3CDTF">2026-10-10T06:32:50Z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