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Musician Performance Evaluation</w:t>
      </w:r>
    </w:p>
    <w:p>
      <w:pPr>
        <w:pStyle w:val="BodyText"/>
      </w:pPr>
      <w:r>
        <w:rPr>
          <w:bCs/>
          <w:b/>
        </w:rPr>
        <w:t xml:space="preserve">Location:</w:t>
      </w:r>
      <w:r>
        <w:t xml:space="preserve"> </w:t>
      </w:r>
      <w:r>
        <w:t xml:space="preserve">Canada Toronto</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artistic integrity, and collaborative effectiveness of a Musician operating within the vibrant cultural landscape of Canada Toronto. The purpose of this document is to provide a comprehensive assessment based on peer observations, audience feedback, and industry standards specific to the Toronto music scene. This review aims to highlight strengths, identify areas for improvement, and offer constructive recommendations to support the Musician's continued growth and success.</w:t>
      </w:r>
    </w:p>
    <w:bookmarkEnd w:id="21"/>
    <w:bookmarkStart w:id="22" w:name="context-and-scope"/>
    <w:p>
      <w:pPr>
        <w:pStyle w:val="Heading2"/>
      </w:pPr>
      <w:r>
        <w:t xml:space="preserve">2. Context and Scope</w:t>
      </w:r>
    </w:p>
    <w:p>
      <w:pPr>
        <w:pStyle w:val="FirstParagraph"/>
      </w:pPr>
      <w:r>
        <w:t xml:space="preserve">The evaluation focuses on the Musician's activities over the past six months, including live performances at various venues across Canada Toronto, studio recordings, and collaborative projects with other artists. Toronto is known for its diverse and dynamic music community, encompassing genres ranging from indie rock and jazz to hip-hop and electronic music. As such, this Peer Review Report considers the Musician's ability to adapt to different styles, engage with local audiences, and contribute positively to the cultural fabric of Canada Toronto.</w:t>
      </w:r>
    </w:p>
    <w:bookmarkEnd w:id="22"/>
    <w:bookmarkStart w:id="23" w:name="artistic-performance"/>
    <w:p>
      <w:pPr>
        <w:pStyle w:val="Heading2"/>
      </w:pPr>
      <w:r>
        <w:t xml:space="preserve">3. Artistic Performance</w:t>
      </w:r>
    </w:p>
    <w:p>
      <w:pPr>
        <w:pStyle w:val="FirstParagraph"/>
      </w:pPr>
      <w:r>
        <w:t xml:space="preserve">The Musician demonstrated a high level of technical proficiency and creative expression throughout the reviewed period. Their performances were marked by strong instrumental skills, vocal clarity (where applicable), and an engaging stage presence that resonated well with audiences in Canada Toronto. Notably, the Musician's ability to blend traditional elements with contemporary influences showcased a unique artistic identity that aligns with the eclectic tastes of Toronto's music enthusiasts.</w:t>
      </w:r>
    </w:p>
    <w:p>
      <w:pPr>
        <w:pStyle w:val="BodyText"/>
      </w:pPr>
      <w:r>
        <w:t xml:space="preserve">However, there were instances where the setlist lacked variety, which may have limited audience engagement during longer performances. Incorporating a broader range of genres or experimental tracks could enhance the overall experience and appeal to a wider demographic within Canada Toronto.</w:t>
      </w:r>
    </w:p>
    <w:bookmarkEnd w:id="23"/>
    <w:bookmarkStart w:id="24" w:name="professionalism-and-collaboration"/>
    <w:p>
      <w:pPr>
        <w:pStyle w:val="Heading2"/>
      </w:pPr>
      <w:r>
        <w:t xml:space="preserve">4. Professionalism and Collaboration</w:t>
      </w:r>
    </w:p>
    <w:p>
      <w:pPr>
        <w:pStyle w:val="FirstParagraph"/>
      </w:pPr>
      <w:r>
        <w:t xml:space="preserve">In terms of professionalism, the Musician consistently adhered to industry standards, arriving on time for rehearsals and performances, and maintaining clear communication with event organizers and fellow musicians. Their collaborative spirit was evident in joint projects with other artists in Canada Toronto, where they contributed positively to group dynamics and shared creative responsibilities.</w:t>
      </w:r>
    </w:p>
    <w:p>
      <w:pPr>
        <w:pStyle w:val="BodyText"/>
      </w:pPr>
      <w:r>
        <w:t xml:space="preserve">One area for improvement is the Musician's responsiveness to feedback from peers and producers. While generally receptive, there were occasions where suggestions for refinement were not fully implemented, potentially impacting the quality of final outputs. Encouraging a more open dialogue about constructive criticism could foster greater artistic development.</w:t>
      </w:r>
    </w:p>
    <w:bookmarkEnd w:id="24"/>
    <w:bookmarkStart w:id="25" w:name="audience-engagement-and-community-impact"/>
    <w:p>
      <w:pPr>
        <w:pStyle w:val="Heading2"/>
      </w:pPr>
      <w:r>
        <w:t xml:space="preserve">5. Audience Engagement and Community Impact</w:t>
      </w:r>
    </w:p>
    <w:p>
      <w:pPr>
        <w:pStyle w:val="FirstParagraph"/>
      </w:pPr>
      <w:r>
        <w:t xml:space="preserve">The Musician's connection with audiences in Canada Toronto was a standout feature of their performances. They exhibited a genuine enthusiasm for interacting with fans, often taking time after shows to discuss their work and listen to listener feedback. This approach not only strengthened their fan base but also contributed to a sense of community within the local music scene.</w:t>
      </w:r>
    </w:p>
    <w:p>
      <w:pPr>
        <w:pStyle w:val="BodyText"/>
      </w:pPr>
      <w:r>
        <w:t xml:space="preserve">Additionally, the Musician participated in several charity events and workshops aimed at supporting emerging artists in Canada Toronto. These efforts reflect a commitment to giving back to the community and nurturing the next generation of talent, which is highly valued in the Toronto music ecosystem.</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proposed to support the Musician's ongoing development:</w:t>
      </w:r>
    </w:p>
    <w:p>
      <w:pPr>
        <w:numPr>
          <w:ilvl w:val="0"/>
          <w:numId w:val="1001"/>
        </w:numPr>
        <w:pStyle w:val="Compact"/>
      </w:pPr>
      <w:r>
        <w:rPr>
          <w:bCs/>
          <w:b/>
        </w:rPr>
        <w:t xml:space="preserve">Diversify Repertoire:</w:t>
      </w:r>
      <w:r>
        <w:t xml:space="preserve"> </w:t>
      </w:r>
      <w:r>
        <w:t xml:space="preserve">Expand the range of musical styles performed to attract a broader audience and showcase versatility.</w:t>
      </w:r>
    </w:p>
    <w:p>
      <w:pPr>
        <w:numPr>
          <w:ilvl w:val="0"/>
          <w:numId w:val="1001"/>
        </w:numPr>
        <w:pStyle w:val="Compact"/>
      </w:pPr>
      <w:r>
        <w:rPr>
          <w:bCs/>
          <w:b/>
        </w:rPr>
        <w:t xml:space="preserve">Enhance Feedback Integration:</w:t>
      </w:r>
      <w:r>
        <w:t xml:space="preserve"> </w:t>
      </w:r>
      <w:r>
        <w:t xml:space="preserve">Actively seek and incorporate feedback from peers, producers, and audiences to refine artistic output.</w:t>
      </w:r>
    </w:p>
    <w:p>
      <w:pPr>
        <w:numPr>
          <w:ilvl w:val="0"/>
          <w:numId w:val="1001"/>
        </w:numPr>
        <w:pStyle w:val="Compact"/>
      </w:pPr>
      <w:r>
        <w:rPr>
          <w:bCs/>
          <w:b/>
        </w:rPr>
        <w:t xml:space="preserve">Strengthen Online Presence:</w:t>
      </w:r>
      <w:r>
        <w:t xml:space="preserve"> </w:t>
      </w:r>
      <w:r>
        <w:t xml:space="preserve">Leverage digital platforms to promote performances and engage with fans beyond live events in Canada Toronto.</w:t>
      </w:r>
    </w:p>
    <w:p>
      <w:pPr>
        <w:numPr>
          <w:ilvl w:val="0"/>
          <w:numId w:val="1001"/>
        </w:numPr>
        <w:pStyle w:val="Compact"/>
      </w:pPr>
      <w:r>
        <w:rPr>
          <w:bCs/>
          <w:b/>
        </w:rPr>
        <w:t xml:space="preserve">Explore Collaborative Opportunities:</w:t>
      </w:r>
      <w:r>
        <w:t xml:space="preserve"> </w:t>
      </w:r>
      <w:r>
        <w:t xml:space="preserve">Continue partnering with diverse artists to enrich creative perspectives and expand professional networks.</w:t>
      </w:r>
    </w:p>
    <w:bookmarkEnd w:id="26"/>
    <w:bookmarkStart w:id="27" w:name="conclusion"/>
    <w:p>
      <w:pPr>
        <w:pStyle w:val="Heading2"/>
      </w:pPr>
      <w:r>
        <w:t xml:space="preserve">7. Conclusion</w:t>
      </w:r>
    </w:p>
    <w:p>
      <w:pPr>
        <w:pStyle w:val="FirstParagraph"/>
      </w:pPr>
      <w:r>
        <w:t xml:space="preserve">In conclusion, this Peer Review Report affirms the Musician's significant contributions to the music scene in Canada Toronto. Their artistic talent, professionalism, and dedication to community engagement position them as a valuable member of the local cultural landscape. By addressing the identified areas for improvement and embracing the recommendations outlined herein, the Musician can further elevate their career and continue to inspire audiences across Canada Toronto and beyond.</w:t>
      </w:r>
    </w:p>
    <w:bookmarkEnd w:id="27"/>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Music Industry Peer Reviewer</w:t>
      </w:r>
    </w:p>
    <w:p>
      <w:pPr>
        <w:pStyle w:val="BodyText"/>
      </w:pPr>
      <w:r>
        <w:rPr>
          <w:bCs/>
          <w:b/>
        </w:rPr>
        <w:t xml:space="preserve">Organization:</w:t>
      </w:r>
      <w:r>
        <w:t xml:space="preserve"> </w:t>
      </w:r>
      <w:r>
        <w:t xml:space="preserve">Toronto Music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dc:title>
  <dc:creator/>
  <dc:language>en</dc:language>
  <cp:keywords/>
  <dcterms:created xsi:type="dcterms:W3CDTF">2026-10-10T05:51:05Z</dcterms:created>
  <dcterms:modified xsi:type="dcterms:W3CDTF">2026-10-10T05:51:05Z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