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Musician Performance and Conduct</w:t>
      </w:r>
    </w:p>
    <w:p>
      <w:pPr>
        <w:pStyle w:val="BodyText"/>
      </w:pPr>
      <w:r>
        <w:rPr>
          <w:bCs/>
          <w:b/>
        </w:rPr>
        <w:t xml:space="preserve">Location:</w:t>
      </w:r>
      <w:r>
        <w:t xml:space="preserve"> </w:t>
      </w:r>
      <w:r>
        <w:t xml:space="preserve">Germany Berlin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artistic integrity, and collaborative conduct of the subject Musician within the vibrant cultural ecosystem of Germany Berlin. Berlin is globally recognized as a hub for experimental, classical, and electronic music, demanding a high standard of versatility and professionalism from its artists. This report assesses the Musician's performance across various venues, recording sessions, and collaborative projects throughout the review period. The objective is to provide an objective analysis of their technical proficiency, stage presence, reliability, and contribution to the local music scene, ensuring alignment with the rigorous standards expected in the German music industry.</w:t>
      </w:r>
    </w:p>
    <w:bookmarkEnd w:id="21"/>
    <w:bookmarkStart w:id="22" w:name="X97b680d051ca862ee3b11fa2f89b62291861e4f"/>
    <w:p>
      <w:pPr>
        <w:pStyle w:val="Heading2"/>
      </w:pPr>
      <w:r>
        <w:t xml:space="preserve">2. Technical Proficiency and Artistic Quality</w:t>
      </w:r>
    </w:p>
    <w:p>
      <w:pPr>
        <w:pStyle w:val="FirstParagraph"/>
      </w:pPr>
      <w:r>
        <w:t xml:space="preserve">The primary criterion for any Musician in Berlin is technical mastery. During the review period, the subject demonstrated exceptional command over their instrument. Whether performing in the intimate settings of Kreuzberg clubs or larger stages in Mitte, the Musician displayed precise intonation, rhythmic accuracy, and dynamic control. Their ability to adapt to different genres—ranging from contemporary classical to avant-garde electronic fusion—is particularly noteworthy, reflecting the eclectic nature of the Berlin music scene.</w:t>
      </w:r>
    </w:p>
    <w:p>
      <w:pPr>
        <w:pStyle w:val="BodyText"/>
      </w:pPr>
      <w:r>
        <w:t xml:space="preserve">Furthermore, the Musician's improvisational skills were evaluated during several jam sessions and live performances. The capacity to listen actively and respond musically in real-time is crucial in Germany Berlin's collaborative environment. The subject consistently contributed meaningful musical ideas that enhanced the overall performance without overshadowing fellow artists. This balance of individual expression and ensemble cohesion is a hallmark of a professional Musician in this region.</w:t>
      </w:r>
    </w:p>
    <w:bookmarkEnd w:id="22"/>
    <w:bookmarkStart w:id="23" w:name="professionalism-and-reliability"/>
    <w:p>
      <w:pPr>
        <w:pStyle w:val="Heading2"/>
      </w:pPr>
      <w:r>
        <w:t xml:space="preserve">3. Professionalism and Reliability</w:t>
      </w:r>
    </w:p>
    <w:p>
      <w:pPr>
        <w:pStyle w:val="FirstParagraph"/>
      </w:pPr>
      <w:r>
        <w:t xml:space="preserve">In the German music industry, punctuality and reliability are non-negotiable. This Peer Review Report confirms that the Musician adhered strictly to all scheduled rehearsals, sound checks, and performance times. There were no instances of tardiness or unexcused absences during the review period. This level of professionalism is essential for maintaining trust with venue managers, promoters, and fellow musicians in Germany Berlin.</w:t>
      </w:r>
    </w:p>
    <w:p>
      <w:pPr>
        <w:pStyle w:val="BodyText"/>
      </w:pPr>
      <w:r>
        <w:t xml:space="preserve">Additionally, the Musician demonstrated a strong work ethic during recording sessions. They arrived prepared, with parts thoroughly rehearsed, which minimized studio time and costs. Their ability to take direction from producers and conductors, while maintaining artistic integrity, was highly praised by peers. This adaptability is vital for a Musician operating in Berlin's fast-paced and diverse industry.</w:t>
      </w:r>
    </w:p>
    <w:bookmarkEnd w:id="23"/>
    <w:bookmarkStart w:id="24" w:name="collaborative-conduct-and-teamwork"/>
    <w:p>
      <w:pPr>
        <w:pStyle w:val="Heading2"/>
      </w:pPr>
      <w:r>
        <w:t xml:space="preserve">4. Collaborative Conduct and Teamwork</w:t>
      </w:r>
    </w:p>
    <w:p>
      <w:pPr>
        <w:pStyle w:val="FirstParagraph"/>
      </w:pPr>
      <w:r>
        <w:t xml:space="preserve">Music in Germany Berlin is often a collective endeavor. This report evaluates the Musician's interpersonal skills and their ability to work within a group. The subject was observed to be respectful, supportive, and communicative with bandmates and collaborators. They actively participated in creative discussions, offering constructive feedback and being open to receiving it.</w:t>
      </w:r>
    </w:p>
    <w:p>
      <w:pPr>
        <w:pStyle w:val="BodyText"/>
      </w:pPr>
      <w:r>
        <w:t xml:space="preserve">The Musician's positive attitude contributed to a harmonious working environment, which is crucial for the success of any musical project. Their willingness to assist with setup, teardown, and logistical tasks further demonstrates their commitment to the team. This collaborative spirit is highly valued in Berlin's tight-knit music community, where reputation and relationships play a significant role in career advancement.</w:t>
      </w:r>
    </w:p>
    <w:bookmarkEnd w:id="24"/>
    <w:bookmarkStart w:id="25" w:name="audience-engagement-and-stage-presence"/>
    <w:p>
      <w:pPr>
        <w:pStyle w:val="Heading2"/>
      </w:pPr>
      <w:r>
        <w:t xml:space="preserve">5. Audience Engagement and Stage Presence</w:t>
      </w:r>
    </w:p>
    <w:p>
      <w:pPr>
        <w:pStyle w:val="FirstParagraph"/>
      </w:pPr>
      <w:r>
        <w:t xml:space="preserve">A Musician's ability to connect with an audience is a key performance indicator. During live performances in Germany Berlin, the subject exhibited strong stage presence. They maintained eye contact with the audience, projected confidence, and conveyed the emotional depth of the music effectively. Their engagement was neither overly theatrical nor detached, striking a balance that resonated with Berlin's discerning audiences.</w:t>
      </w:r>
    </w:p>
    <w:p>
      <w:pPr>
        <w:pStyle w:val="BodyText"/>
      </w:pPr>
      <w:r>
        <w:t xml:space="preserve">Post-performance feedback from audience members and venue staff indicated a high level of satisfaction. The Musician's ability to command attention and create an immersive experience is a significant asset. This skill is particularly important in Berlin, where audiences are exposed to a wide range of high-quality performances and have high expectations for artistic delivery.</w:t>
      </w:r>
    </w:p>
    <w:bookmarkEnd w:id="25"/>
    <w:bookmarkStart w:id="26" w:name="areas-for-improvement"/>
    <w:p>
      <w:pPr>
        <w:pStyle w:val="Heading2"/>
      </w:pPr>
      <w:r>
        <w:t xml:space="preserve">6. Areas for Improvement</w:t>
      </w:r>
    </w:p>
    <w:p>
      <w:pPr>
        <w:pStyle w:val="FirstParagraph"/>
      </w:pPr>
      <w:r>
        <w:t xml:space="preserve">While the overall assessment is highly positive, this Peer Review Report identifies a few areas for potential growth. The Musician could benefit from further developing their knowledge of German music history and theory, which would enhance their ability to collaborate with local artists on culturally specific projects. Additionally, expanding their network within the Berlin music industry through active participation in workshops and industry events could open up new opportunities.</w:t>
      </w:r>
    </w:p>
    <w:p>
      <w:pPr>
        <w:pStyle w:val="BodyText"/>
      </w:pPr>
      <w:r>
        <w:t xml:space="preserve">Finally, while technical skills are excellent, there is room to explore more experimental sounds and structures, which are highly valued in Berlin's avant-garde scene. Embracing risk and innovation could further elevate the Musician's artistic profile.</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subject Musician is a highly skilled, professional, and collaborative artist who meets and often exceeds the standards expected in Germany Berlin. Their technical proficiency, reliability, and positive conduct make them a valuable asset to any musical ensemble or project. The Musician has demonstrated a deep respect for the craft and a commitment to contributing positively to the Berlin music scene.</w:t>
      </w:r>
    </w:p>
    <w:p>
      <w:pPr>
        <w:pStyle w:val="BodyText"/>
      </w:pPr>
      <w:r>
        <w:t xml:space="preserve">It is recommended that the Musician continue to pursue opportunities for artistic growth and networking within Germany Berlin. Their current trajectory suggests a promising future as a leading figure in the local music community. This report serves as a testament to their dedication and excellence as a Musician.</w:t>
      </w:r>
    </w:p>
    <w:bookmarkEnd w:id="27"/>
    <w:p>
      <w:pPr>
        <w:pStyle w:val="BodyText"/>
      </w:pPr>
      <w:r>
        <w:rPr>
          <w:bCs/>
          <w:b/>
        </w:rPr>
        <w:t xml:space="preserve">Reviewed by:</w:t>
      </w:r>
    </w:p>
    <w:p>
      <w:pPr>
        <w:pStyle w:val="BodyText"/>
      </w:pPr>
      <w:r>
        <w:t xml:space="preserve">Dr. Elena Weber</w:t>
      </w:r>
    </w:p>
    <w:p>
      <w:pPr>
        <w:pStyle w:val="BodyText"/>
      </w:pPr>
      <w:r>
        <w:t xml:space="preserve">Senior Music Critic &amp; Industry Consultant</w:t>
      </w:r>
    </w:p>
    <w:p>
      <w:pPr>
        <w:pStyle w:val="BodyText"/>
      </w:pPr>
      <w:r>
        <w:t xml:space="preserve">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Berlin, Germany</dc:title>
  <dc:creator/>
  <dc:language>en</dc:language>
  <cp:keywords/>
  <dcterms:created xsi:type="dcterms:W3CDTF">2026-10-10T04:25:19Z</dcterms:created>
  <dcterms:modified xsi:type="dcterms:W3CDTF">2026-10-10T04:25:19Z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