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Musician Performance and Conduct Evaluation</w:t>
      </w:r>
    </w:p>
    <w:p>
      <w:pPr>
        <w:pStyle w:val="BodyText"/>
      </w:pPr>
      <w:r>
        <w:rPr>
          <w:bCs/>
          <w:b/>
        </w:rPr>
        <w:t xml:space="preserve">Location Context:</w:t>
      </w:r>
      <w:r>
        <w:t xml:space="preserve"> </w:t>
      </w:r>
      <w:r>
        <w:t xml:space="preserve">Germany Frankfurt (Frankfurt am Main)</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Musician Name:</w:t>
      </w:r>
      <w:r>
        <w:t xml:space="preserve"> </w:t>
      </w:r>
      <w:r>
        <w:t xml:space="preserve">[Confidential / Redacted]</w:t>
      </w:r>
    </w:p>
    <w:p>
      <w:pPr>
        <w:pStyle w:val="BodyText"/>
      </w:pPr>
      <w:r>
        <w:rPr>
          <w:bCs/>
          <w:b/>
        </w:rPr>
        <w:t xml:space="preserve">Instrument/Specialty:</w:t>
      </w:r>
      <w:r>
        <w:t xml:space="preserve"> </w:t>
      </w:r>
      <w:r>
        <w:t xml:space="preserve">Classical Piano / Contemporary Composition</w:t>
      </w:r>
    </w:p>
    <w:p>
      <w:pPr>
        <w:pStyle w:val="BodyText"/>
      </w:pPr>
      <w:r>
        <w:rPr>
          <w:bCs/>
          <w:b/>
        </w:rPr>
        <w:t xml:space="preserve">Reviewer:</w:t>
      </w:r>
      <w:r>
        <w:t xml:space="preserve"> </w:t>
      </w:r>
      <w:r>
        <w:t xml:space="preserve">Senior Arts Council Panel, Frankfurt</w:t>
      </w:r>
    </w:p>
    <w:p>
      <w:pPr>
        <w:pStyle w:val="BodyText"/>
      </w:pPr>
      <w:r>
        <w:rPr>
          <w:bCs/>
          <w:b/>
        </w:rPr>
        <w:t xml:space="preserve">Event Type:</w:t>
      </w:r>
      <w:r>
        <w:t xml:space="preserve"> </w:t>
      </w:r>
      <w:r>
        <w:t xml:space="preserve">Live Performance &amp; Workshop Series</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operational conduct of the subject Musician within the cultural landscape of Germany Frankfurt. As a global hub for finance and culture, Frankfurt demands a high standard of excellence from its performing artists. This review assesses the Musician's recent engagements, including performances at the Alte Oper and various jazz clubs in the Sachsenhausen district, as well as their participation in local educational workshops. The objective is to determine the Musician's suitability for continued funding, residency opportunities, and high-profile collaborations within the city.</w:t>
      </w:r>
    </w:p>
    <w:bookmarkEnd w:id="21"/>
    <w:bookmarkStart w:id="22" w:name="X131246ae36da3ac6e7fe33442c6ad90d4ae7dfd"/>
    <w:p>
      <w:pPr>
        <w:pStyle w:val="Heading2"/>
      </w:pPr>
      <w:r>
        <w:t xml:space="preserve">2. Artistic Excellence and Technical Proficiency</w:t>
      </w:r>
    </w:p>
    <w:p>
      <w:pPr>
        <w:pStyle w:val="FirstParagraph"/>
      </w:pPr>
      <w:r>
        <w:t xml:space="preserve">The core of this evaluation focuses on the Musician's technical command and artistic interpretation. In the context of Frankfurt's sophisticated audience, technical precision is non-negotiable. The Musician demonstrated exceptional dexterity and control during the recital series. The interpretation of complex contemporary scores showed a deep understanding of modern compositional techniques, aligning well with the avant-garde spirit often celebrated in Frankfurt's music scene.</w:t>
      </w:r>
    </w:p>
    <w:p>
      <w:pPr>
        <w:pStyle w:val="BodyText"/>
      </w:pPr>
      <w:r>
        <w:t xml:space="preserve">Furthermore, the Musician's ability to adapt to the acoustics of various venues in Germany Frankfurt was noted. Whether performing in the grand halls of the Festhalle or intimate settings in the city center, the artist maintained consistent tonal quality and dynamic range. The peer panel observed a mature approach to phrasing and emotional delivery, which resonated strongly with the local demographic.</w:t>
      </w:r>
    </w:p>
    <w:bookmarkEnd w:id="22"/>
    <w:bookmarkStart w:id="23" w:name="professionalism-and-operational-conduct"/>
    <w:p>
      <w:pPr>
        <w:pStyle w:val="Heading2"/>
      </w:pPr>
      <w:r>
        <w:t xml:space="preserve">3. Professionalism and Operational Conduct</w:t>
      </w:r>
    </w:p>
    <w:p>
      <w:pPr>
        <w:pStyle w:val="FirstParagraph"/>
      </w:pPr>
      <w:r>
        <w:t xml:space="preserve">Operating within Germany Frankfurt requires strict adherence to professional standards, punctuality, and contractual obligations. The Musician exhibited exemplary professionalism throughout the review period. All call times for rehearsals and performances were met with precision, reflecting a respect for the production teams and fellow artists.</w:t>
      </w:r>
    </w:p>
    <w:p>
      <w:pPr>
        <w:pStyle w:val="BodyText"/>
      </w:pPr>
      <w:r>
        <w:t xml:space="preserve">Communication with venue management and promoters was clear, concise, and solution-oriented. The Musician demonstrated a thorough understanding of local regulations regarding noise control and public performance licenses, ensuring that all events in Germany Frankfurt proceeded without administrative hindrance. This level of operational awareness is crucial for sustaining a long-term career in the city's competitive market.</w:t>
      </w:r>
    </w:p>
    <w:bookmarkEnd w:id="23"/>
    <w:bookmarkStart w:id="25" w:name="Xdc3cd95d1e5196eb91317b1877e5edbaaabfaf9"/>
    <w:p>
      <w:pPr>
        <w:pStyle w:val="Heading2"/>
      </w:pPr>
      <w:r>
        <w:t xml:space="preserve">4. Cultural Integration and Community Engagement</w:t>
      </w:r>
    </w:p>
    <w:p>
      <w:pPr>
        <w:pStyle w:val="FirstParagraph"/>
      </w:pPr>
      <w:r>
        <w:t xml:space="preserve">A significant aspect of this Peer Review Report is the Musician's engagement with the local community. Frankfurt is a cosmopolitan city with a diverse population, and the Musician successfully bridged cultural gaps through their repertoire and outreach efforts. The inclusion of works by German composers alongside international pieces demonstrated a respectful nod to the local heritage.</w:t>
      </w:r>
    </w:p>
    <w:p>
      <w:pPr>
        <w:pStyle w:val="BodyText"/>
      </w:pPr>
      <w:r>
        <w:t xml:space="preserve">Additionally, the Musician's participation in workshops at local music schools in Frankfurt was highly praised. Feedback from students and educators indicated that the Musician provided valuable mentorship, fostering the next generation of talent in the region. This commitment to community development enhances the Musician's standing within the Germany Frankfurt arts ecosystem.</w:t>
      </w:r>
    </w:p>
    <w:bookmarkStart w:id="24" w:name="quantitative-assessment"/>
    <w:p>
      <w:pPr>
        <w:pStyle w:val="Heading3"/>
      </w:pPr>
      <w:r>
        <w:t xml:space="preserve">Quantitative Assessment</w:t>
      </w:r>
    </w:p>
    <w:p>
      <w:pPr>
        <w:pStyle w:val="FirstParagraph"/>
      </w:pPr>
      <w:r>
        <w:t xml:space="preserve">Technical Proficiency:</w:t>
      </w:r>
      <w:r>
        <w:t xml:space="preserve"> </w:t>
      </w:r>
      <w:r>
        <w:t xml:space="preserve">9.5 / 10</w:t>
      </w:r>
    </w:p>
    <w:p>
      <w:pPr>
        <w:pStyle w:val="BodyText"/>
      </w:pPr>
      <w:r>
        <w:t xml:space="preserve">Artistic Interpretation:</w:t>
      </w:r>
      <w:r>
        <w:t xml:space="preserve"> </w:t>
      </w:r>
      <w:r>
        <w:t xml:space="preserve">9.0 / 10</w:t>
      </w:r>
    </w:p>
    <w:p>
      <w:pPr>
        <w:pStyle w:val="BodyText"/>
      </w:pPr>
      <w:r>
        <w:t xml:space="preserve">Professionalism &amp; Reliability:</w:t>
      </w:r>
      <w:r>
        <w:t xml:space="preserve"> </w:t>
      </w:r>
      <w:r>
        <w:t xml:space="preserve">10 / 10</w:t>
      </w:r>
    </w:p>
    <w:p>
      <w:pPr>
        <w:pStyle w:val="BodyText"/>
      </w:pPr>
      <w:r>
        <w:t xml:space="preserve">Community Impact (Frankfurt Context):</w:t>
      </w:r>
      <w:r>
        <w:t xml:space="preserve"> </w:t>
      </w:r>
      <w:r>
        <w:t xml:space="preserve">8.5 / 10</w:t>
      </w:r>
    </w:p>
    <w:p>
      <w:pPr>
        <w:pStyle w:val="BodyText"/>
      </w:pPr>
      <w:r>
        <w:rPr>
          <w:bCs/>
          <w:b/>
        </w:rPr>
        <w:t xml:space="preserve">Overall Rating:</w:t>
      </w:r>
      <w:r>
        <w:t xml:space="preserve"> </w:t>
      </w:r>
      <w:r>
        <w:rPr>
          <w:bCs/>
          <w:b/>
        </w:rPr>
        <w:t xml:space="preserve">9.25 / 10</w:t>
      </w:r>
    </w:p>
    <w:bookmarkEnd w:id="24"/>
    <w:bookmarkEnd w:id="25"/>
    <w:bookmarkStart w:id="27" w:name="areas-for-development"/>
    <w:p>
      <w:pPr>
        <w:pStyle w:val="Heading2"/>
      </w:pPr>
      <w:r>
        <w:t xml:space="preserve">5. Areas for Development</w:t>
      </w:r>
    </w:p>
    <w:p>
      <w:pPr>
        <w:pStyle w:val="FirstParagraph"/>
      </w:pPr>
      <w:r>
        <w:t xml:space="preserve">While the performance was largely exemplary, the peer panel identified minor areas for growth. To further solidify their presence in Germany Frankfurt, the Musician is encouraged to explore more collaborations with local ensembles and digital media platforms. Expanding the repertoire to include more works by emerging Frankfurt-based composers could also strengthen ties with the local creative community. Additionally, enhancing digital marketing strategies to reach a broader audience within the Rhine-Main area is recommended.</w:t>
      </w:r>
    </w:p>
    <w:bookmarkStart w:id="26" w:name="final-recommendation"/>
    <w:p>
      <w:pPr>
        <w:pStyle w:val="Heading3"/>
      </w:pPr>
      <w:r>
        <w:t xml:space="preserve">6. Final Recommendation</w:t>
      </w:r>
    </w:p>
    <w:p>
      <w:pPr>
        <w:pStyle w:val="FirstParagraph"/>
      </w:pPr>
      <w:r>
        <w:t xml:space="preserve">Based on the comprehensive analysis presented in this Peer Review Report, the panel unanimously recommends the Musician for continued support and engagement within Germany Frankfurt. The artist has demonstrated not only superior musical talent but also the professional maturity and cultural sensitivity required to thrive in this vibrant city. We endorse their candidacy for upcoming residencies and major festival appearances in Frankfurt am Main.</w:t>
      </w:r>
    </w:p>
    <w:bookmarkEnd w:id="26"/>
    <w:p>
      <w:pPr>
        <w:pStyle w:val="BodyText"/>
      </w:pPr>
      <w:r>
        <w:rPr>
          <w:bCs/>
          <w:b/>
        </w:rPr>
        <w:t xml:space="preserve">Lead Reviewer:</w:t>
      </w:r>
    </w:p>
    <w:p>
      <w:pPr>
        <w:pStyle w:val="BodyText"/>
      </w:pPr>
      <w:r>
        <w:t xml:space="preserve">Dr. Hans Mueller</w:t>
      </w:r>
    </w:p>
    <w:p>
      <w:pPr>
        <w:pStyle w:val="BodyText"/>
      </w:pPr>
      <w:r>
        <w:t xml:space="preserve">Chair, Frankfurt Arts Evaluation Committee</w:t>
      </w:r>
    </w:p>
    <w:p>
      <w:pPr>
        <w:pStyle w:val="BodyText"/>
      </w:pPr>
      <w:r>
        <w:t xml:space="preserve">Signature</w:t>
      </w:r>
    </w:p>
    <w:p>
      <w:pPr>
        <w:pStyle w:val="BodyText"/>
      </w:pPr>
      <w:r>
        <w:rPr>
          <w:bCs/>
          <w:b/>
        </w:rPr>
        <w:t xml:space="preserve">Co-Reviewer:</w:t>
      </w:r>
    </w:p>
    <w:p>
      <w:pPr>
        <w:pStyle w:val="BodyText"/>
      </w:pPr>
      <w:r>
        <w:t xml:space="preserve">Elena Schmidt</w:t>
      </w:r>
    </w:p>
    <w:p>
      <w:pPr>
        <w:pStyle w:val="BodyText"/>
      </w:pPr>
      <w:r>
        <w:t xml:space="preserve">Senior Music Critic, Frankfurt Cultural Board</w:t>
      </w:r>
    </w:p>
    <w:p>
      <w:pPr>
        <w:pStyle w:val="BodyText"/>
      </w:pPr>
      <w:r>
        <w:t xml:space="preserve">Signature</w:t>
      </w:r>
    </w:p>
    <w:p>
      <w:pPr>
        <w:pStyle w:val="BodyText"/>
      </w:pPr>
      <w:r>
        <w:t xml:space="preserve">© 2023 Frankfurt Arts Evaluation Committee. All rights reserved. This document is confidential and intended for internal use within the Germany Frankfurt cultural administration.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Frankfurt, Germany</dc:title>
  <dc:creator/>
  <dc:language>en</dc:language>
  <cp:keywords/>
  <dcterms:created xsi:type="dcterms:W3CDTF">2026-10-10T02:03:11Z</dcterms:created>
  <dcterms:modified xsi:type="dcterms:W3CDTF">2026-10-10T02:03:11Z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