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r>
        <w:t xml:space="preserve"> </w:t>
      </w:r>
      <w:r>
        <w:t xml:space="preserve">-</w:t>
      </w:r>
      <w:r>
        <w:t xml:space="preserve"> </w:t>
      </w:r>
      <w:r>
        <w:t xml:space="preserve">Accra,</w:t>
      </w:r>
      <w:r>
        <w:t xml:space="preserve"> </w:t>
      </w:r>
      <w:r>
        <w:t xml:space="preserve">Ghana</w:t>
      </w:r>
    </w:p>
    <w:bookmarkStart w:id="28" w:name="Xa6af73cd37b2be20501f7ab2edcc6785c679fa7"/>
    <w:p>
      <w:pPr>
        <w:pStyle w:val="Heading1"/>
      </w:pPr>
      <w:r>
        <w:t xml:space="preserve">Peer Review Report: Musician Performance Evaluation</w:t>
      </w:r>
    </w:p>
    <w:p>
      <w:pPr>
        <w:pStyle w:val="FirstParagraph"/>
      </w:pPr>
      <w:r>
        <w:t xml:space="preserve">Subject Name:</w:t>
      </w:r>
      <w:r>
        <w:t xml:space="preserve"> </w:t>
      </w:r>
      <w:r>
        <w:t xml:space="preserve">Kwame Mensah (Pseudonym)</w:t>
      </w:r>
    </w:p>
    <w:p>
      <w:pPr>
        <w:pStyle w:val="BodyText"/>
      </w:pPr>
      <w:r>
        <w:t xml:space="preserve">Role:</w:t>
      </w:r>
      <w:r>
        <w:t xml:space="preserve"> </w:t>
      </w:r>
      <w:r>
        <w:t xml:space="preserve">Lead Vocalist &amp; Percussionist</w:t>
      </w:r>
    </w:p>
    <w:p>
      <w:pPr>
        <w:pStyle w:val="BodyText"/>
      </w:pPr>
      <w:r>
        <w:t xml:space="preserve">Location:</w:t>
      </w:r>
      <w:r>
        <w:t xml:space="preserve"> </w:t>
      </w:r>
      <w:r>
        <w:t xml:space="preserve">Accra, Ghana</w:t>
      </w:r>
    </w:p>
    <w:p>
      <w:pPr>
        <w:pStyle w:val="BodyText"/>
      </w:pPr>
      <w:r>
        <w:t xml:space="preserve">Review Date:</w:t>
      </w:r>
      <w:r>
        <w:t xml:space="preserve"> </w:t>
      </w:r>
      <w:r>
        <w:t xml:space="preserve">October 24, 2023</w:t>
      </w:r>
    </w:p>
    <w:p>
      <w:pPr>
        <w:pStyle w:val="BodyText"/>
      </w:pPr>
      <w:r>
        <w:t xml:space="preserve">Event Context:</w:t>
      </w:r>
      <w:r>
        <w:t xml:space="preserve"> </w:t>
      </w:r>
      <w:r>
        <w:t xml:space="preserve">Live Performance at Labadi Beach Hotel</w:t>
      </w:r>
    </w:p>
    <w:p>
      <w:pPr>
        <w:pStyle w:val="BodyText"/>
      </w:pPr>
      <w:r>
        <w:t xml:space="preserve">Reviewers:</w:t>
      </w:r>
      <w:r>
        <w:t xml:space="preserve"> </w:t>
      </w:r>
      <w:r>
        <w:t xml:space="preserve">Senior Band Members &amp; Sound Engineer</w:t>
      </w:r>
    </w:p>
    <w:bookmarkStart w:id="20" w:name="executive-summary"/>
    <w:p>
      <w:pPr>
        <w:pStyle w:val="Heading2"/>
      </w:pPr>
      <w:r>
        <w:t xml:space="preserve">1. Executive Summary</w:t>
      </w:r>
    </w:p>
    <w:p>
      <w:pPr>
        <w:pStyle w:val="FirstParagraph"/>
      </w:pPr>
      <w:r>
        <w:t xml:space="preserve">This Peer Review Report serves as a comprehensive evaluation of the musical performance, professional conduct, and cultural integration of the subject Musician within the vibrant entertainment landscape of Ghana Accra. The review was conducted by a panel of peer musicians and technical staff following a series of live engagements in the Greater Accra Region. The primary objective is to assess the Musician's technical proficiency, stage presence, and ability to resonate with the local Ghanaian audience, specifically regarding the fusion of traditional Highlife rhythms with contemporary Afrobeats trends prevalent in Accra.</w:t>
      </w:r>
    </w:p>
    <w:bookmarkEnd w:id="20"/>
    <w:bookmarkStart w:id="22" w:name="technical-proficiency-and-musicality"/>
    <w:p>
      <w:pPr>
        <w:pStyle w:val="Heading2"/>
      </w:pPr>
      <w:r>
        <w:t xml:space="preserve">2. Technical Proficiency and Musicality</w:t>
      </w:r>
    </w:p>
    <w:p>
      <w:pPr>
        <w:pStyle w:val="FirstParagraph"/>
      </w:pPr>
      <w:r>
        <w:t xml:space="preserve">The evaluation of the Musician's technical skills reveals a high level of competence. In the context of Accra's demanding music scene, where audiences are well-versed in complex rhythmic structures, the subject demonstrated exceptional timing and pitch accuracy.</w:t>
      </w:r>
    </w:p>
    <w:bookmarkStart w:id="21" w:name="instrumentation-and-vocals"/>
    <w:p>
      <w:pPr>
        <w:pStyle w:val="Heading3"/>
      </w:pPr>
      <w:r>
        <w:t xml:space="preserve">2.1 Instrumentation and Vocals</w:t>
      </w:r>
    </w:p>
    <w:p>
      <w:pPr>
        <w:pStyle w:val="FirstParagraph"/>
      </w:pPr>
      <w:r>
        <w:t xml:space="preserve">The Musician's vocal delivery was assessed as powerful and emotive. There was a notable ability to switch between English and local dialects (Twi and Ga), which is crucial for connecting with the diverse demographic of Accra. The use of ad-libs and call-and-response techniques was executed with precision, effectively engaging the crowd.</w:t>
      </w:r>
    </w:p>
    <w:p>
      <w:pPr>
        <w:pStyle w:val="BodyText"/>
      </w:pPr>
      <w:r>
        <w:t xml:space="preserve">Regarding percussion, the integration of traditional Ghanaian drumming patterns (such as the Kpanlogo rhythm) into the modern setlist was seamless. The peer reviewers noted that the Musician maintained a steady groove even during high-energy transitions, ensuring the band remained tight.</w:t>
      </w:r>
    </w:p>
    <w:bookmarkEnd w:id="21"/>
    <w:bookmarkEnd w:id="22"/>
    <w:bookmarkStart w:id="23" w:name="stage-presence-and-audience-engagement"/>
    <w:p>
      <w:pPr>
        <w:pStyle w:val="Heading2"/>
      </w:pPr>
      <w:r>
        <w:t xml:space="preserve">3. Stage Presence and Audience Engagement</w:t>
      </w:r>
    </w:p>
    <w:p>
      <w:pPr>
        <w:pStyle w:val="FirstParagraph"/>
      </w:pPr>
      <w:r>
        <w:t xml:space="preserve">A critical component of a Musician's success in Ghana Accra is the ability to command the stage and energize the audience. The subject scored highly in this category. The performance was characterized by dynamic movement and genuine interaction with the crowd.</w:t>
      </w:r>
    </w:p>
    <w:p>
      <w:pPr>
        <w:pStyle w:val="BodyText"/>
      </w:pPr>
      <w:r>
        <w:t xml:space="preserve">The Musician demonstrated an understanding of the local culture, acknowledging specific sections of the audience and incorporating local slang and references that resonated with the Accra youth. This cultural fluency is often the differentiator between a good performance and a memorable one in this region. The energy levels remained consistent throughout the set, avoiding the common pitfall of mid-performance fatigue.</w:t>
      </w:r>
    </w:p>
    <w:bookmarkEnd w:id="23"/>
    <w:bookmarkStart w:id="24" w:name="professionalism-and-collaboration"/>
    <w:p>
      <w:pPr>
        <w:pStyle w:val="Heading2"/>
      </w:pPr>
      <w:r>
        <w:t xml:space="preserve">4. Professionalism and Collaboration</w:t>
      </w:r>
    </w:p>
    <w:p>
      <w:pPr>
        <w:pStyle w:val="FirstParagraph"/>
      </w:pPr>
      <w:r>
        <w:t xml:space="preserve">The peer review also assessed the Musician's behavior within the ensemble and with event organizers. Punctuality is a valued trait in the professional music circles of Accra, and the subject arrived well ahead of the scheduled soundcheck times.</w:t>
      </w:r>
    </w:p>
    <w:p>
      <w:pPr>
        <w:pStyle w:val="BodyText"/>
      </w:pPr>
      <w:r>
        <w:t xml:space="preserve">Collaboration with the sound engineers was cooperative. The Musician provided clear feedback regarding monitor mixes, ensuring optimal audio quality for both the band and the audience. Furthermore, the subject displayed respect towards fellow band members, fostering a positive working environment which is essential for the longevity of musical groups in the industry.</w:t>
      </w:r>
    </w:p>
    <w:bookmarkEnd w:id="24"/>
    <w:bookmarkStart w:id="25" w:name="quantitative-assessment"/>
    <w:p>
      <w:pPr>
        <w:pStyle w:val="Heading2"/>
      </w:pPr>
      <w:r>
        <w:t xml:space="preserve">5. Quantitative Assessment</w:t>
      </w:r>
    </w:p>
    <w:p>
      <w:pPr>
        <w:pStyle w:val="FirstParagraph"/>
      </w:pPr>
      <w:r>
        <w:t xml:space="preserve">The following table summarizes the peer ratings based on a scale of 1 to 5 (5 being Excellent).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Score (1-5)</w:t>
            </w:r>
          </w:p>
        </w:tc>
        <w:tc>
          <w:tcPr/>
          <w:p>
            <w:pPr>
              <w:pStyle w:val="Compact"/>
              <w:jc w:val="left"/>
            </w:pPr>
            <w:r>
              <w:t xml:space="preserve">Reviewer Comments</w:t>
            </w:r>
          </w:p>
        </w:tc>
      </w:tr>
      <w:tr>
        <w:tc>
          <w:tcPr/>
          <w:p>
            <w:pPr>
              <w:pStyle w:val="Compact"/>
              <w:jc w:val="left"/>
            </w:pPr>
            <w:r>
              <w:t xml:space="preserve">Vocal Technique &amp; Pitch</w:t>
            </w:r>
          </w:p>
        </w:tc>
        <w:tc>
          <w:tcPr/>
          <w:p>
            <w:pPr>
              <w:pStyle w:val="Compact"/>
              <w:jc w:val="left"/>
            </w:pPr>
            <w:r>
              <w:t xml:space="preserve">5</w:t>
            </w:r>
          </w:p>
        </w:tc>
        <w:tc>
          <w:tcPr/>
          <w:p>
            <w:pPr>
              <w:pStyle w:val="Compact"/>
              <w:jc w:val="left"/>
            </w:pPr>
            <w:r>
              <w:t xml:space="preserve">Excellent control and range; effective use of local dialects.</w:t>
            </w:r>
          </w:p>
        </w:tc>
      </w:tr>
      <w:tr>
        <w:tc>
          <w:tcPr/>
          <w:p>
            <w:pPr>
              <w:pStyle w:val="Compact"/>
              <w:jc w:val="left"/>
            </w:pPr>
            <w:r>
              <w:t xml:space="preserve">Rhythmic Accuracy</w:t>
            </w:r>
          </w:p>
        </w:tc>
        <w:tc>
          <w:tcPr/>
          <w:p>
            <w:pPr>
              <w:pStyle w:val="Compact"/>
              <w:jc w:val="left"/>
            </w:pPr>
            <w:r>
              <w:t xml:space="preserve">5</w:t>
            </w:r>
          </w:p>
        </w:tc>
        <w:tc>
          <w:tcPr/>
          <w:p>
            <w:pPr>
              <w:pStyle w:val="Compact"/>
              <w:jc w:val="left"/>
            </w:pPr>
            <w:r>
              <w:t xml:space="preserve">Perfect synchronization with the Highlife/Afrobeats fusion beat.</w:t>
            </w:r>
          </w:p>
        </w:tc>
      </w:tr>
      <w:tr>
        <w:tc>
          <w:tcPr/>
          <w:p>
            <w:pPr>
              <w:pStyle w:val="Compact"/>
              <w:jc w:val="left"/>
            </w:pPr>
            <w:r>
              <w:t xml:space="preserve">Stage Presence</w:t>
            </w:r>
          </w:p>
        </w:tc>
        <w:tc>
          <w:tcPr/>
          <w:p>
            <w:pPr>
              <w:pStyle w:val="Compact"/>
              <w:jc w:val="left"/>
            </w:pPr>
            <w:r>
              <w:t xml:space="preserve">4</w:t>
            </w:r>
          </w:p>
        </w:tc>
        <w:tc>
          <w:tcPr/>
          <w:p>
            <w:pPr>
              <w:pStyle w:val="Compact"/>
              <w:jc w:val="left"/>
            </w:pPr>
            <w:r>
              <w:t xml:space="preserve">High energy, though could improve interaction with the back of the venue.</w:t>
            </w:r>
          </w:p>
        </w:tc>
      </w:tr>
      <w:tr>
        <w:tc>
          <w:tcPr/>
          <w:p>
            <w:pPr>
              <w:pStyle w:val="Compact"/>
              <w:jc w:val="left"/>
            </w:pPr>
            <w:r>
              <w:t xml:space="preserve">Repertoire Selection</w:t>
            </w:r>
          </w:p>
        </w:tc>
        <w:tc>
          <w:tcPr/>
          <w:p>
            <w:pPr>
              <w:pStyle w:val="Compact"/>
              <w:jc w:val="left"/>
            </w:pPr>
            <w:r>
              <w:t xml:space="preserve">3</w:t>
            </w:r>
          </w:p>
        </w:tc>
        <w:tc>
          <w:tcPr/>
          <w:p>
            <w:pPr>
              <w:pStyle w:val="Compact"/>
              <w:jc w:val="left"/>
            </w:pPr>
            <w:r>
              <w:t xml:space="preserve">Good mix, but needs more classic Ghanaian hits to appeal to older demographics in Accra.</w:t>
            </w:r>
          </w:p>
        </w:tc>
      </w:tr>
      <w:tr>
        <w:tc>
          <w:tcPr/>
          <w:p>
            <w:pPr>
              <w:pStyle w:val="Compact"/>
              <w:jc w:val="left"/>
            </w:pPr>
            <w:r>
              <w:t xml:space="preserve">Professional Conduct</w:t>
            </w:r>
          </w:p>
        </w:tc>
        <w:tc>
          <w:tcPr/>
          <w:p>
            <w:pPr>
              <w:pStyle w:val="Compact"/>
              <w:jc w:val="left"/>
            </w:pPr>
            <w:r>
              <w:t xml:space="preserve">5</w:t>
            </w:r>
          </w:p>
        </w:tc>
        <w:tc>
          <w:tcPr/>
          <w:p>
            <w:pPr>
              <w:pStyle w:val="Compact"/>
              <w:jc w:val="left"/>
            </w:pPr>
            <w:r>
              <w:t xml:space="preserve">Punctual, respectful, and easy to work with.</w:t>
            </w:r>
          </w:p>
        </w:tc>
      </w:tr>
    </w:tbl>
    <w:bookmarkEnd w:id="25"/>
    <w:bookmarkStart w:id="26" w:name="areas-for-improvement"/>
    <w:p>
      <w:pPr>
        <w:pStyle w:val="Heading2"/>
      </w:pPr>
      <w:r>
        <w:t xml:space="preserve">6. Areas for Improvement</w:t>
      </w:r>
    </w:p>
    <w:p>
      <w:pPr>
        <w:pStyle w:val="FirstParagraph"/>
      </w:pPr>
      <w:r>
        <w:t xml:space="preserve">While the performance was largely successful, the peer review identified specific areas for growth to further enhance the Musician's standing in the Ghana Accra market:</w:t>
      </w:r>
    </w:p>
    <w:p>
      <w:pPr>
        <w:numPr>
          <w:ilvl w:val="0"/>
          <w:numId w:val="1001"/>
        </w:numPr>
        <w:pStyle w:val="Compact"/>
      </w:pPr>
      <w:r>
        <w:rPr>
          <w:bCs/>
          <w:b/>
        </w:rPr>
        <w:t xml:space="preserve">Repertoire Diversity:</w:t>
      </w:r>
      <w:r>
        <w:t xml:space="preserve"> </w:t>
      </w:r>
      <w:r>
        <w:t xml:space="preserve">The setlist was heavily skewed towards contemporary Afrobeats. To maximize appeal in Accra, the Musician should incorporate more classic Highlife and Hiplife tracks that resonate with the broader age range of the local population.</w:t>
      </w:r>
    </w:p>
    <w:p>
      <w:pPr>
        <w:numPr>
          <w:ilvl w:val="0"/>
          <w:numId w:val="1001"/>
        </w:numPr>
        <w:pStyle w:val="Compact"/>
      </w:pPr>
      <w:r>
        <w:rPr>
          <w:bCs/>
          <w:b/>
        </w:rPr>
        <w:t xml:space="preserve">Vocal Stamina:</w:t>
      </w:r>
      <w:r>
        <w:t xml:space="preserve"> </w:t>
      </w:r>
      <w:r>
        <w:t xml:space="preserve">Towards the end of the second hour, a slight drop in vocal power was observed. Implementing better vocal warm-up routines and hydration strategies is recommended.</w:t>
      </w:r>
    </w:p>
    <w:p>
      <w:pPr>
        <w:numPr>
          <w:ilvl w:val="0"/>
          <w:numId w:val="1001"/>
        </w:numPr>
        <w:pStyle w:val="Compact"/>
      </w:pPr>
      <w:r>
        <w:rPr>
          <w:bCs/>
          <w:b/>
        </w:rPr>
        <w:t xml:space="preserve">Visual Branding:</w:t>
      </w:r>
      <w:r>
        <w:t xml:space="preserve"> </w:t>
      </w:r>
      <w:r>
        <w:t xml:space="preserve">While the musical performance was strong, the visual presentation could be elevated to match the high standards of top-tier artists in Accra's nightlife scene.</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subject Musician possesses the talent, professionalism, and cultural awareness necessary to thrive in the competitive music industry of Ghana Accra. The ability to blend technical skill with authentic local engagement is a significant strength.</w:t>
      </w:r>
    </w:p>
    <w:p>
      <w:pPr>
        <w:pStyle w:val="BodyText"/>
      </w:pPr>
      <w:r>
        <w:t xml:space="preserve">It is recommended that the Musician continues to refine their repertoire to include a broader spectrum of Ghanaian musical history. Additionally, focusing on vocal endurance will ensure consistent high-quality performances. With these adjustments, the Musician is well-positioned for greater success and recognition within the region.</w:t>
      </w:r>
    </w:p>
    <w:p>
      <w:pPr>
        <w:pStyle w:val="BodyText"/>
      </w:pPr>
      <w:r>
        <w:rPr>
          <w:bCs/>
          <w:b/>
        </w:rPr>
        <w:t xml:space="preserve">Lead Reviewer Signature:</w:t>
      </w:r>
      <w:r>
        <w:br/>
      </w:r>
      <w:r>
        <w:rPr>
          <w:iCs/>
          <w:i/>
        </w:rPr>
        <w:t xml:space="preserve">Dr. Ama Osei (Senior Musicologist)</w:t>
      </w:r>
    </w:p>
    <w:p>
      <w:pPr>
        <w:pStyle w:val="BodyText"/>
      </w:pPr>
      <w:r>
        <w:rPr>
          <w:bCs/>
          <w:b/>
        </w:rPr>
        <w:t xml:space="preserve">Subject Acknowledgement:</w:t>
      </w:r>
      <w:r>
        <w:br/>
      </w:r>
      <w:r>
        <w:rPr>
          <w:iCs/>
          <w:i/>
        </w:rPr>
        <w:t xml:space="preserve">Kwame Mensah</w:t>
      </w:r>
    </w:p>
    <w:p>
      <w:pPr>
        <w:pStyle w:val="BodyText"/>
      </w:pPr>
      <w:r>
        <w:t xml:space="preserve">Confidential Document - Prepared for Internal Use within the Accra Music Guild.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 - Accra, Ghana</dc:title>
  <dc:creator/>
  <dc:language>en</dc:language>
  <cp:keywords/>
  <dcterms:created xsi:type="dcterms:W3CDTF">2026-10-10T02:03:30Z</dcterms:created>
  <dcterms:modified xsi:type="dcterms:W3CDTF">2026-10-10T02:03:30Z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