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India</w:t>
      </w:r>
      <w:r>
        <w:t xml:space="preserve"> </w:t>
      </w:r>
      <w:r>
        <w:t xml:space="preserve">Bangalore</w:t>
      </w:r>
    </w:p>
    <w:bookmarkStart w:id="30" w:name="Xa6af73cd37b2be20501f7ab2edcc6785c679fa7"/>
    <w:p>
      <w:pPr>
        <w:pStyle w:val="Heading1"/>
      </w:pPr>
      <w:r>
        <w:t xml:space="preserve">Peer Review Report: Musician Performance Evaluation</w:t>
      </w:r>
    </w:p>
    <w:p>
      <w:pPr>
        <w:pStyle w:val="FirstParagraph"/>
      </w:pPr>
      <w:r>
        <w:rPr>
          <w:bCs/>
          <w:b/>
        </w:rPr>
        <w:t xml:space="preserve">Location:</w:t>
      </w:r>
      <w:r>
        <w:t xml:space="preserve"> </w:t>
      </w:r>
      <w:r>
        <w:t xml:space="preserve">India Bangalore (Bengaluru)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p>
      <w:pPr>
        <w:pStyle w:val="BodyText"/>
      </w:pPr>
      <w:r>
        <w:rPr>
          <w:bCs/>
          <w:b/>
        </w:rPr>
        <w:t xml:space="preserve">Subject Role:</w:t>
      </w:r>
      <w:r>
        <w:t xml:space="preserve"> </w:t>
      </w:r>
      <w:r>
        <w:t xml:space="preserve">Professional Musician / Session Artist</w:t>
      </w:r>
    </w:p>
    <w:p>
      <w:pPr>
        <w:pStyle w:val="BodyText"/>
      </w:pPr>
      <w:r>
        <w:rPr>
          <w:bCs/>
          <w:b/>
        </w:rPr>
        <w:t xml:space="preserve">Review Type:</w:t>
      </w:r>
      <w:r>
        <w:t xml:space="preserve"> </w:t>
      </w:r>
      <w:r>
        <w:t xml:space="preserve">Quarterly Peer Assessment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artistic integrity, and collaborative capabilities of the Musician based in India Bangalore. As the cultural and technological hub of the region, Bangalore presents a unique and demanding environment for musical professionals. This report assesses the subject's ability to navigate the diverse musical landscape of the city, ranging from high-profile corporate events in Whitefield and Electronic City to traditional cultural gatherings in the old city and independent gigs in Indiranagar. The review focuses on technical proficiency, adaptability to local genres, punctuality, and professional conduct within the Bangalore music ecosystem.</w:t>
      </w:r>
    </w:p>
    <w:bookmarkEnd w:id="20"/>
    <w:bookmarkStart w:id="24" w:name="evaluation-criteria-and-methodology"/>
    <w:p>
      <w:pPr>
        <w:pStyle w:val="Heading2"/>
      </w:pPr>
      <w:r>
        <w:t xml:space="preserve">2. Evaluation Criteria and Methodology</w:t>
      </w:r>
    </w:p>
    <w:p>
      <w:pPr>
        <w:pStyle w:val="FirstParagraph"/>
      </w:pPr>
      <w:r>
        <w:t xml:space="preserve">The assessment is based on feedback from fellow musicians, event organizers, sound engineers, and venue managers across India Bangalore. The evaluation utilizes a 5-point scale where 1 represents "Needs Significant Improvement" and 5 represents "Exceptional/Industry Standard."</w:t>
      </w:r>
    </w:p>
    <w:bookmarkStart w:id="21" w:name="X97b680d051ca862ee3b11fa2f89b62291861e4f"/>
    <w:p>
      <w:pPr>
        <w:pStyle w:val="Heading3"/>
      </w:pPr>
      <w:r>
        <w:t xml:space="preserve">2.1 Technical Proficiency and Artistic Quality</w:t>
      </w:r>
    </w:p>
    <w:p>
      <w:pPr>
        <w:pStyle w:val="FirstParagraph"/>
      </w:pPr>
      <w:r>
        <w:t xml:space="preserve">The Musician demonstrates a high level of technical mastery. In the context of India Bangalore, where audiences are increasingly sophisticated and exposed to global standards, the subject's ability to maintain pitch accuracy, rhythmic precision, and dynamic control is commendable. Whether performing Carnatic fusion, Western pop, or contemporary Indian rock, the musician exhibits versatility. The review notes that the subject's sound quality remains consistent even in challenging acoustic environments common to open-air venues in the city.</w:t>
      </w:r>
    </w:p>
    <w:bookmarkEnd w:id="21"/>
    <w:bookmarkStart w:id="22" w:name="adaptability-to-the-bangalore-market"/>
    <w:p>
      <w:pPr>
        <w:pStyle w:val="Heading3"/>
      </w:pPr>
      <w:r>
        <w:t xml:space="preserve">2.2 Adaptability to the Bangalore Market</w:t>
      </w:r>
    </w:p>
    <w:p>
      <w:pPr>
        <w:pStyle w:val="FirstParagraph"/>
      </w:pPr>
      <w:r>
        <w:t xml:space="preserve">A critical aspect of this review is the Musician's alignment with the specific demands of the India Bangalore market. The city is known for its IT sector and expatriate community, requiring musicians to be fluent in multiple genres. The subject has shown excellent adaptability, seamlessly transitioning between Bollywood playback sessions, jazz improvisation for corporate lounges, and traditional folk performances for cultural festivals. This versatility is a significant asset in the competitive Bangalore scene.</w:t>
      </w:r>
    </w:p>
    <w:bookmarkEnd w:id="22"/>
    <w:bookmarkStart w:id="23" w:name="professionalism-and-punctuality"/>
    <w:p>
      <w:pPr>
        <w:pStyle w:val="Heading3"/>
      </w:pPr>
      <w:r>
        <w:t xml:space="preserve">2.3 Professionalism and Punctuality</w:t>
      </w:r>
    </w:p>
    <w:p>
      <w:pPr>
        <w:pStyle w:val="FirstParagraph"/>
      </w:pPr>
      <w:r>
        <w:t xml:space="preserve">Given the notorious traffic conditions in India Bangalore, time management is a crucial metric for any performer. The Musician has maintained an exemplary record of punctuality. Arriving well ahead of scheduled sound checks at venues across the city demonstrates respect for the production team and fellow artists. Furthermore, the subject's conduct during rehearsals and live performances reflects a high degree of professionalism, fostering positive relationships with peers and clients alike.</w:t>
      </w:r>
    </w:p>
    <w:bookmarkEnd w:id="23"/>
    <w:bookmarkEnd w:id="24"/>
    <w:bookmarkStart w:id="25" w:name="detailed-performance-metrics"/>
    <w:p>
      <w:pPr>
        <w:pStyle w:val="Heading2"/>
      </w:pPr>
      <w:r>
        <w:t xml:space="preserve">3. Detailed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 &amp; Instrumentation</w:t>
            </w:r>
          </w:p>
        </w:tc>
        <w:tc>
          <w:tcPr/>
          <w:p>
            <w:pPr>
              <w:pStyle w:val="Compact"/>
              <w:jc w:val="left"/>
            </w:pPr>
            <w:r>
              <w:t xml:space="preserve">5</w:t>
            </w:r>
          </w:p>
        </w:tc>
        <w:tc>
          <w:tcPr/>
          <w:p>
            <w:pPr>
              <w:pStyle w:val="Compact"/>
              <w:jc w:val="left"/>
            </w:pPr>
            <w:r>
              <w:t xml:space="preserve">Exceptional command of instrument; high-quality gear maintenance.</w:t>
            </w:r>
          </w:p>
        </w:tc>
      </w:tr>
      <w:tr>
        <w:tc>
          <w:tcPr/>
          <w:p>
            <w:pPr>
              <w:pStyle w:val="Compact"/>
              <w:jc w:val="left"/>
            </w:pPr>
            <w:r>
              <w:t xml:space="preserve">Genre Versatility (Bangalore Context)</w:t>
            </w:r>
          </w:p>
        </w:tc>
        <w:tc>
          <w:tcPr/>
          <w:p>
            <w:pPr>
              <w:pStyle w:val="Compact"/>
              <w:jc w:val="left"/>
            </w:pPr>
            <w:r>
              <w:t xml:space="preserve">4</w:t>
            </w:r>
          </w:p>
        </w:tc>
        <w:tc>
          <w:tcPr/>
          <w:p>
            <w:pPr>
              <w:pStyle w:val="Compact"/>
              <w:jc w:val="left"/>
            </w:pPr>
            <w:r>
              <w:t xml:space="preserve">Strong in fusion and pop; could expand repertoire in classical Indian forms.</w:t>
            </w:r>
          </w:p>
        </w:tc>
      </w:tr>
      <w:tr>
        <w:tc>
          <w:tcPr/>
          <w:p>
            <w:pPr>
              <w:pStyle w:val="Compact"/>
              <w:jc w:val="left"/>
            </w:pPr>
            <w:r>
              <w:t xml:space="preserve">Collaboration &amp; Teamwork</w:t>
            </w:r>
          </w:p>
        </w:tc>
        <w:tc>
          <w:tcPr/>
          <w:p>
            <w:pPr>
              <w:pStyle w:val="Compact"/>
              <w:jc w:val="left"/>
            </w:pPr>
            <w:r>
              <w:t xml:space="preserve">5</w:t>
            </w:r>
          </w:p>
        </w:tc>
        <w:tc>
          <w:tcPr/>
          <w:p>
            <w:pPr>
              <w:pStyle w:val="Compact"/>
              <w:jc w:val="left"/>
            </w:pPr>
            <w:r>
              <w:t xml:space="preserve">Excellent listener; enhances ensemble sound; respectful to peers.</w:t>
            </w:r>
          </w:p>
        </w:tc>
      </w:tr>
      <w:tr>
        <w:tc>
          <w:tcPr/>
          <w:p>
            <w:pPr>
              <w:pStyle w:val="Compact"/>
              <w:jc w:val="left"/>
            </w:pPr>
            <w:r>
              <w:t xml:space="preserve">Punctuality &amp; Logistics</w:t>
            </w:r>
          </w:p>
        </w:tc>
        <w:tc>
          <w:tcPr/>
          <w:p>
            <w:pPr>
              <w:pStyle w:val="Compact"/>
              <w:jc w:val="left"/>
            </w:pPr>
            <w:r>
              <w:t xml:space="preserve">5</w:t>
            </w:r>
          </w:p>
        </w:tc>
        <w:tc>
          <w:tcPr/>
          <w:p>
            <w:pPr>
              <w:pStyle w:val="Compact"/>
              <w:jc w:val="left"/>
            </w:pPr>
            <w:r>
              <w:t xml:space="preserve">Consistently on time despite Bangalore traffic challenges.</w:t>
            </w:r>
          </w:p>
        </w:tc>
      </w:tr>
      <w:tr>
        <w:tc>
          <w:tcPr/>
          <w:p>
            <w:pPr>
              <w:pStyle w:val="Compact"/>
              <w:jc w:val="left"/>
            </w:pPr>
            <w:r>
              <w:t xml:space="preserve">Stage Presence &amp; Audience Engagement</w:t>
            </w:r>
          </w:p>
        </w:tc>
        <w:tc>
          <w:tcPr/>
          <w:p>
            <w:pPr>
              <w:pStyle w:val="Compact"/>
              <w:jc w:val="left"/>
            </w:pPr>
            <w:r>
              <w:t xml:space="preserve">4</w:t>
            </w:r>
          </w:p>
        </w:tc>
        <w:tc>
          <w:tcPr/>
          <w:p>
            <w:pPr>
              <w:pStyle w:val="Compact"/>
              <w:jc w:val="left"/>
            </w:pPr>
            <w:r>
              <w:t xml:space="preserve">Engaging performance style; connects well with diverse Bangalore audiences.</w:t>
            </w:r>
          </w:p>
        </w:tc>
      </w:tr>
      <w:tr>
        <w:tc>
          <w:tcPr/>
          <w:p>
            <w:pPr>
              <w:pStyle w:val="Compact"/>
              <w:jc w:val="left"/>
            </w:pPr>
            <w:r>
              <w:t xml:space="preserve">Adaptability to Technical Issues</w:t>
            </w:r>
          </w:p>
        </w:tc>
        <w:tc>
          <w:tcPr/>
          <w:p>
            <w:pPr>
              <w:pStyle w:val="Compact"/>
              <w:jc w:val="left"/>
            </w:pPr>
            <w:r>
              <w:t xml:space="preserve">4</w:t>
            </w:r>
          </w:p>
        </w:tc>
        <w:tc>
          <w:tcPr/>
          <w:p>
            <w:pPr>
              <w:pStyle w:val="Compact"/>
              <w:jc w:val="left"/>
            </w:pPr>
            <w:r>
              <w:t xml:space="preserve">Handles equipment failures calmly; works well with local sound engineers.</w:t>
            </w:r>
          </w:p>
        </w:tc>
      </w:tr>
    </w:tbl>
    <w:bookmarkEnd w:id="25"/>
    <w:bookmarkStart w:id="28" w:name="strengths-and-areas-for-improvement"/>
    <w:p>
      <w:pPr>
        <w:pStyle w:val="Heading2"/>
      </w:pPr>
      <w:r>
        <w:t xml:space="preserve">4. Strengths and Areas for Improvement</w:t>
      </w:r>
    </w:p>
    <w:bookmarkStart w:id="26" w:name="key-strengths"/>
    <w:p>
      <w:pPr>
        <w:pStyle w:val="Heading3"/>
      </w:pPr>
      <w:r>
        <w:t xml:space="preserve">4.1 Key Strengths</w:t>
      </w:r>
    </w:p>
    <w:p>
      <w:pPr>
        <w:numPr>
          <w:ilvl w:val="0"/>
          <w:numId w:val="1001"/>
        </w:numPr>
        <w:pStyle w:val="Compact"/>
      </w:pPr>
      <w:r>
        <w:rPr>
          <w:bCs/>
          <w:b/>
        </w:rPr>
        <w:t xml:space="preserve">Cultural Sensitivity:</w:t>
      </w:r>
      <w:r>
        <w:t xml:space="preserve"> </w:t>
      </w:r>
      <w:r>
        <w:t xml:space="preserve">The Musician understands the nuances of performing in India Bangalore, respecting local traditions while embracing modern influences.</w:t>
      </w:r>
    </w:p>
    <w:p>
      <w:pPr>
        <w:numPr>
          <w:ilvl w:val="0"/>
          <w:numId w:val="1001"/>
        </w:numPr>
        <w:pStyle w:val="Compact"/>
      </w:pPr>
      <w:r>
        <w:rPr>
          <w:bCs/>
          <w:b/>
        </w:rPr>
        <w:t xml:space="preserve">Reliability:</w:t>
      </w:r>
      <w:r>
        <w:t xml:space="preserve"> </w:t>
      </w:r>
      <w:r>
        <w:t xml:space="preserve">In a freelance-heavy market, the subject's dependability makes them a preferred choice for repeat engagements.</w:t>
      </w:r>
    </w:p>
    <w:p>
      <w:pPr>
        <w:numPr>
          <w:ilvl w:val="0"/>
          <w:numId w:val="1001"/>
        </w:numPr>
        <w:pStyle w:val="Compact"/>
      </w:pPr>
      <w:r>
        <w:rPr>
          <w:bCs/>
          <w:b/>
        </w:rPr>
        <w:t xml:space="preserve">Networking:</w:t>
      </w:r>
      <w:r>
        <w:t xml:space="preserve"> </w:t>
      </w:r>
      <w:r>
        <w:t xml:space="preserve">Actively contributes to the local music community, supporting fellow artists and participating in Bangalore-based music workshops.</w:t>
      </w:r>
    </w:p>
    <w:bookmarkEnd w:id="26"/>
    <w:bookmarkStart w:id="27" w:name="areas-for-development"/>
    <w:p>
      <w:pPr>
        <w:pStyle w:val="Heading3"/>
      </w:pPr>
      <w:r>
        <w:t xml:space="preserve">4.2 Areas for Development</w:t>
      </w:r>
    </w:p>
    <w:p>
      <w:pPr>
        <w:numPr>
          <w:ilvl w:val="0"/>
          <w:numId w:val="1002"/>
        </w:numPr>
        <w:pStyle w:val="Compact"/>
      </w:pPr>
      <w:r>
        <w:rPr>
          <w:bCs/>
          <w:b/>
        </w:rPr>
        <w:t xml:space="preserve">Local Language Proficiency:</w:t>
      </w:r>
      <w:r>
        <w:t xml:space="preserve"> </w:t>
      </w:r>
      <w:r>
        <w:t xml:space="preserve">While English is widely spoken, improving Kannada language skills could enhance audience connection during live performances in traditional settings.</w:t>
      </w:r>
    </w:p>
    <w:p>
      <w:pPr>
        <w:numPr>
          <w:ilvl w:val="0"/>
          <w:numId w:val="1002"/>
        </w:numPr>
        <w:pStyle w:val="Compact"/>
      </w:pPr>
      <w:r>
        <w:rPr>
          <w:bCs/>
          <w:b/>
        </w:rPr>
        <w:t xml:space="preserve">Digital Presence:</w:t>
      </w:r>
      <w:r>
        <w:t xml:space="preserve"> </w:t>
      </w:r>
      <w:r>
        <w:t xml:space="preserve">To better leverage the tech-savvy nature of India Bangalore, the Musician should strengthen their online portfolio and social media engagement to attract more corporate and startup clients.</w:t>
      </w:r>
    </w:p>
    <w:p>
      <w:pPr>
        <w:numPr>
          <w:ilvl w:val="0"/>
          <w:numId w:val="1002"/>
        </w:numPr>
        <w:pStyle w:val="Compact"/>
      </w:pPr>
      <w:r>
        <w:rPr>
          <w:bCs/>
          <w:b/>
        </w:rPr>
        <w:t xml:space="preserve">Classical Training:</w:t>
      </w:r>
      <w:r>
        <w:t xml:space="preserve"> </w:t>
      </w:r>
      <w:r>
        <w:t xml:space="preserve">Deepening knowledge of Carnatic music theory would allow for more authentic fusion performances, which are highly valued in the region.</w:t>
      </w:r>
    </w:p>
    <w:bookmarkEnd w:id="27"/>
    <w:bookmarkEnd w:id="28"/>
    <w:bookmarkStart w:id="29" w:name="conclusion-and-recommendations"/>
    <w:p>
      <w:pPr>
        <w:pStyle w:val="Heading2"/>
      </w:pPr>
      <w:r>
        <w:t xml:space="preserve">5. Conclusion and Recommendations</w:t>
      </w:r>
    </w:p>
    <w:p>
      <w:pPr>
        <w:pStyle w:val="FirstParagraph"/>
      </w:pPr>
      <w:r>
        <w:t xml:space="preserve">This Peer Review Report concludes that the Musician is a highly competent and valuable professional within the India Bangalore music industry. Their technical skills, adaptability, and professional demeanor align well with the expectations of the city's diverse and demanding market. The subject is recommended for continued engagement in high-profile events and collaborative projects.</w:t>
      </w:r>
    </w:p>
    <w:p>
      <w:pPr>
        <w:pStyle w:val="BodyText"/>
      </w:pPr>
      <w:r>
        <w:t xml:space="preserve">It is advised that the Musician focus on the identified areas for improvement, particularly enhancing local cultural integration and digital marketing strategies. By doing so, they will further solidify their position as a leading musical talent in Bangalore.</w:t>
      </w:r>
    </w:p>
    <w:p>
      <w:pPr>
        <w:pStyle w:val="BodyText"/>
      </w:pPr>
      <w:r>
        <w:rPr>
          <w:bCs/>
          <w:b/>
        </w:rPr>
        <w:t xml:space="preserve">Reviewed By:</w:t>
      </w:r>
      <w:r>
        <w:t xml:space="preserve"> </w:t>
      </w:r>
      <w:r>
        <w:t xml:space="preserve">[Peer Reviewer Name]</w:t>
      </w:r>
    </w:p>
    <w:p>
      <w:pPr>
        <w:pStyle w:val="BodyText"/>
      </w:pPr>
      <w:r>
        <w:rPr>
          <w:bCs/>
          <w:b/>
        </w:rPr>
        <w:t xml:space="preserve">Role:</w:t>
      </w:r>
      <w:r>
        <w:t xml:space="preserve"> </w:t>
      </w:r>
      <w:r>
        <w:t xml:space="preserve">Senior Music Director</w:t>
      </w:r>
    </w:p>
    <w:p>
      <w:pPr>
        <w:pStyle w:val="BodyText"/>
      </w:pPr>
      <w:r>
        <w:rPr>
          <w:bCs/>
          <w:b/>
        </w:rPr>
        <w:t xml:space="preserve">Organization:</w:t>
      </w:r>
      <w:r>
        <w:t xml:space="preserve"> </w:t>
      </w:r>
      <w:r>
        <w:t xml:space="preserve">Bangalore Arts Council</w:t>
      </w:r>
    </w:p>
    <w:p>
      <w:pPr>
        <w:pStyle w:val="BodyText"/>
      </w:pPr>
      <w:r>
        <w:rPr>
          <w:bCs/>
          <w:b/>
        </w:rPr>
        <w:t xml:space="preserve">Musician Acknowledgment:</w:t>
      </w:r>
    </w:p>
    <w:p>
      <w:pPr>
        <w:pStyle w:val="BodyText"/>
      </w:pPr>
      <w:r>
        <w:rPr>
          <w:bCs/>
          <w:b/>
        </w:rPr>
        <w:t xml:space="preserve">Name:</w:t>
      </w:r>
      <w:r>
        <w:t xml:space="preserve"> </w:t>
      </w:r>
      <w:r>
        <w:t xml:space="preserve">[Musician Name]</w:t>
      </w:r>
    </w:p>
    <w:p>
      <w:pPr>
        <w:pStyle w:val="BodyText"/>
      </w:pPr>
      <w:r>
        <w:rPr>
          <w:bCs/>
          <w:b/>
        </w:rPr>
        <w:t xml:space="preserve">Date:</w:t>
      </w:r>
      <w:r>
        <w:t xml:space="preserve"> </w:t>
      </w:r>
      <w:r>
        <w:t xml:space="preserve">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India Bangalore</dc:title>
  <dc:creator/>
  <dc:language>en</dc:language>
  <cp:keywords/>
  <dcterms:created xsi:type="dcterms:W3CDTF">2026-10-10T03:53:48Z</dcterms:created>
  <dcterms:modified xsi:type="dcterms:W3CDTF">2026-10-10T03:53:48Z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