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Iran</w:t>
      </w:r>
      <w:r>
        <w:t xml:space="preserve"> </w:t>
      </w:r>
      <w:r>
        <w:t xml:space="preserve">Tehran</w:t>
      </w:r>
    </w:p>
    <w:bookmarkStart w:id="33" w:name="Xef5ec1c2a4b73ba1ca83582484d53af0b8c5e03"/>
    <w:p>
      <w:pPr>
        <w:pStyle w:val="Heading1"/>
      </w:pPr>
      <w:r>
        <w:t xml:space="preserve">Peer Review Report: Professional Musician Assessment</w:t>
      </w:r>
    </w:p>
    <w:p>
      <w:pPr>
        <w:pStyle w:val="FirstParagraph"/>
      </w:pPr>
      <w:r>
        <w:rPr>
          <w:bCs/>
          <w:b/>
        </w:rPr>
        <w:t xml:space="preserve">Subject:</w:t>
      </w:r>
      <w:r>
        <w:t xml:space="preserve"> </w:t>
      </w:r>
      <w:r>
        <w:t xml:space="preserve">Comprehensive Evaluation of Musical Competence and Cultural Adaptability</w:t>
      </w:r>
    </w:p>
    <w:p>
      <w:pPr>
        <w:pStyle w:val="BodyText"/>
      </w:pPr>
      <w:r>
        <w:rPr>
          <w:bCs/>
          <w:b/>
        </w:rPr>
        <w:t xml:space="preserve">Location Context:</w:t>
      </w:r>
      <w:r>
        <w:t xml:space="preserve"> </w:t>
      </w:r>
      <w:r>
        <w:t xml:space="preserve">Iran Tehran (Tehran Metropolitan Area)</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Arts Council &amp; Cultural Heritage Experts</w:t>
      </w:r>
    </w:p>
    <w:p>
      <w:pPr>
        <w:pStyle w:val="BodyText"/>
      </w:pPr>
      <w:r>
        <w:rPr>
          <w:bCs/>
          <w:b/>
        </w:rPr>
        <w:t xml:space="preserve">Review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serves as a formal documentation of the evaluation process regarding the professional capabilities of a Musician operating within the vibrant cultural landscape of Iran Tehran. The purpose of this document is to assess technical proficiency, artistic integrity, cultural sensitivity, and professional conduct. Given the unique musical heritage of Tehran, which blends classical Persian traditions with contemporary global influences, this review focuses heavily on the Musician's ability to navigate this complex sonic environment. The findings presented herein are based on live performances, recorded submissions, and interviews conducted by a panel of industry peers.</w:t>
      </w:r>
    </w:p>
    <w:bookmarkEnd w:id="20"/>
    <w:bookmarkStart w:id="21" w:name="introduction-and-context"/>
    <w:p>
      <w:pPr>
        <w:pStyle w:val="Heading2"/>
      </w:pPr>
      <w:r>
        <w:t xml:space="preserve">2. Introduction and Context</w:t>
      </w:r>
    </w:p>
    <w:p>
      <w:pPr>
        <w:pStyle w:val="FirstParagraph"/>
      </w:pPr>
      <w:r>
        <w:t xml:space="preserve">The city of Iran Tehran is not merely a geographical location but a hub of intense artistic activity. It is home to the Tehran Philharmonic Orchestra, numerous conservatories, and a thriving underground scene of fusion music. For a Musician to succeed here, technical skill is only one component of the equation. This Peer Review Report aims to determine if the subject meets the rigorous standards expected by the local community and international visitors alike.</w:t>
      </w:r>
    </w:p>
    <w:p>
      <w:pPr>
        <w:pStyle w:val="BodyText"/>
      </w:pPr>
      <w:r>
        <w:t xml:space="preserve">The review process was designed to be holistic. We examined the Musician's repertoire, which ranged from traditional Radifs to modern compositions. We also evaluated their interaction with local audiences and their adherence to the cultural norms prevalent in Iran Tehran. This report is intended to provide actionable feedback for professional development and to certify the Musician's standing within the local arts community.</w:t>
      </w:r>
    </w:p>
    <w:bookmarkEnd w:id="21"/>
    <w:bookmarkStart w:id="24" w:name="technical-proficiency-and-artistic-merit"/>
    <w:p>
      <w:pPr>
        <w:pStyle w:val="Heading2"/>
      </w:pPr>
      <w:r>
        <w:t xml:space="preserve">3. Technical Proficiency and Artistic Merit</w:t>
      </w:r>
    </w:p>
    <w:bookmarkStart w:id="22" w:name="instrumental-mastery"/>
    <w:p>
      <w:pPr>
        <w:pStyle w:val="Heading3"/>
      </w:pPr>
      <w:r>
        <w:t xml:space="preserve">3.1 Instrumental Mastery</w:t>
      </w:r>
    </w:p>
    <w:p>
      <w:pPr>
        <w:pStyle w:val="FirstParagraph"/>
      </w:pPr>
      <w:r>
        <w:t xml:space="preserve">The primary criterion for any Musician is the mastery of their instrument. In the context of Iran Tehran, where audiences are often highly educated in music theory and history, superficial performances are quickly identified. The subject demonstrated a high level of technical control. Whether performing on traditional instruments such as the Tar, Setar, or Santur, or Western instruments like the piano or violin, the execution was precise. The intonation, particularly in microtonal scales essential to Persian music, was accurate. This attention to detail is crucial for maintaining the authenticity required in this region.</w:t>
      </w:r>
    </w:p>
    <w:bookmarkEnd w:id="22"/>
    <w:bookmarkStart w:id="23" w:name="interpretation-and-improvisation"/>
    <w:p>
      <w:pPr>
        <w:pStyle w:val="Heading3"/>
      </w:pPr>
      <w:r>
        <w:t xml:space="preserve">3.2 Interpretation and Improvisation</w:t>
      </w:r>
    </w:p>
    <w:p>
      <w:pPr>
        <w:pStyle w:val="FirstParagraph"/>
      </w:pPr>
      <w:r>
        <w:t xml:space="preserve">Improvisation, or "Taqsim," is the soul of Persian music. A Musician in Iran Tehran must possess the ability to improvise within the strict modal frameworks of the Dastgah system. The peer review panel observed that the subject exhibited a strong understanding of these modes. The improvisations were not merely random note selections but were emotionally resonant and structurally sound. The Musician successfully balanced adherence to tradition with personal expression, a delicate balance that defines great artistry in Tehran.</w:t>
      </w:r>
    </w:p>
    <w:bookmarkEnd w:id="23"/>
    <w:bookmarkEnd w:id="24"/>
    <w:bookmarkStart w:id="27" w:name="X53c5f4b4ae29b21b9939acdf9c9a26deaf1bc5c"/>
    <w:p>
      <w:pPr>
        <w:pStyle w:val="Heading2"/>
      </w:pPr>
      <w:r>
        <w:t xml:space="preserve">4. Cultural Adaptability and Local Relevance</w:t>
      </w:r>
    </w:p>
    <w:bookmarkStart w:id="25" w:name="understanding-of-local-nuances"/>
    <w:p>
      <w:pPr>
        <w:pStyle w:val="Heading3"/>
      </w:pPr>
      <w:r>
        <w:t xml:space="preserve">4.1 Understanding of Local Nuances</w:t>
      </w:r>
    </w:p>
    <w:p>
      <w:pPr>
        <w:pStyle w:val="FirstParagraph"/>
      </w:pPr>
      <w:r>
        <w:t xml:space="preserve">Operating in Iran Tehran requires a deep respect for local customs and social dynamics. This Peer Review Report highlights the Musician's ability to adapt their performance style to different venues, from the formal halls of the Saadi Park to intimate gatherings in private homes. The subject showed a keen awareness of the cultural significance of music in Iranian society. They understood when to project energy and when to maintain a contemplative atmosphere, aligning their performance with the expectations of the Tehran audience.</w:t>
      </w:r>
    </w:p>
    <w:bookmarkEnd w:id="25"/>
    <w:bookmarkStart w:id="26" w:name="language-and-communication"/>
    <w:p>
      <w:pPr>
        <w:pStyle w:val="Heading3"/>
      </w:pPr>
      <w:r>
        <w:t xml:space="preserve">4.2 Language and Communication</w:t>
      </w:r>
    </w:p>
    <w:p>
      <w:pPr>
        <w:pStyle w:val="FirstParagraph"/>
      </w:pPr>
      <w:r>
        <w:t xml:space="preserve">While music is a universal language, communication with peers, organizers, and audiences is vital. The Musician demonstrated sufficient proficiency in Persian (Farsi) to navigate professional interactions effectively. This linguistic capability facilitated better collaboration with local ensembles and allowed for a more genuine connection with the audience. The ability to discuss musical concepts in the local language is a significant asset for any Musician seeking long-term success in Iran Tehran.</w:t>
      </w:r>
    </w:p>
    <w:bookmarkEnd w:id="26"/>
    <w:bookmarkEnd w:id="27"/>
    <w:bookmarkStart w:id="30" w:name="professional-conduct-and-collaboration"/>
    <w:p>
      <w:pPr>
        <w:pStyle w:val="Heading2"/>
      </w:pPr>
      <w:r>
        <w:t xml:space="preserve">5. Professional Conduct and Collaboration</w:t>
      </w:r>
    </w:p>
    <w:bookmarkStart w:id="28" w:name="ensemble-dynamics"/>
    <w:p>
      <w:pPr>
        <w:pStyle w:val="Heading3"/>
      </w:pPr>
      <w:r>
        <w:t xml:space="preserve">5.1 Ensemble Dynamics</w:t>
      </w:r>
    </w:p>
    <w:p>
      <w:pPr>
        <w:pStyle w:val="FirstParagraph"/>
      </w:pPr>
      <w:r>
        <w:t xml:space="preserve">Music in Tehran is often a collaborative effort. This review assessed how the Musician interacts with other artists. The subject was noted for their punctuality, preparedness, and respect for fellow musicians. In ensemble settings, they demonstrated excellent listening skills, ensuring that their contribution enhanced the group's overall sound rather than overshadowing it. This collaborative spirit is highly valued in the tight-knit music community of Iran Tehran.</w:t>
      </w:r>
    </w:p>
    <w:bookmarkEnd w:id="28"/>
    <w:bookmarkStart w:id="29" w:name="ethical-standards"/>
    <w:p>
      <w:pPr>
        <w:pStyle w:val="Heading3"/>
      </w:pPr>
      <w:r>
        <w:t xml:space="preserve">5.2 Ethical Standards</w:t>
      </w:r>
    </w:p>
    <w:p>
      <w:pPr>
        <w:pStyle w:val="FirstParagraph"/>
      </w:pPr>
      <w:r>
        <w:t xml:space="preserve">Adherence to ethical standards is paramount. The Musician was evaluated on their professionalism regarding contracts, royalties, and intellectual property. The panel found no issues regarding ethical conduct. The subject approached their career with integrity, respecting the rights of composers and the agreements made with venue organizers. This reliability is essential for building a sustainable career in the region.</w:t>
      </w:r>
    </w:p>
    <w:bookmarkEnd w:id="29"/>
    <w:bookmarkEnd w:id="30"/>
    <w:bookmarkStart w:id="31" w:name="areas-for-improvement"/>
    <w:p>
      <w:pPr>
        <w:pStyle w:val="Heading2"/>
      </w:pPr>
      <w:r>
        <w:t xml:space="preserve">6. Areas for Improvement</w:t>
      </w:r>
    </w:p>
    <w:p>
      <w:pPr>
        <w:pStyle w:val="FirstParagraph"/>
      </w:pPr>
      <w:r>
        <w:t xml:space="preserve">While the overall assessment is positive, this Peer Review Report identifies areas for growth. The Musician is encouraged to deepen their knowledge of the historical context of the pieces they perform. A more profound understanding of the poetry and literature often accompanying Persian music would enhance their interpretative depth. Additionally, expanding their network within the Tehran arts community could lead to more diverse collaboration opportunities.</w:t>
      </w:r>
    </w:p>
    <w:bookmarkEnd w:id="31"/>
    <w:bookmarkStart w:id="32" w:name="conclusion-and-recommendation"/>
    <w:p>
      <w:pPr>
        <w:pStyle w:val="Heading2"/>
      </w:pPr>
      <w:r>
        <w:t xml:space="preserve">7. Conclusion and Recommendation</w:t>
      </w:r>
    </w:p>
    <w:p>
      <w:pPr>
        <w:pStyle w:val="FirstParagraph"/>
      </w:pPr>
      <w:r>
        <w:t xml:space="preserve">In conclusion, this Peer Review Report confirms that the Musician possesses the technical skills, artistic sensitivity, and cultural awareness necessary to thrive in Iran Tehran. They have demonstrated a respectful and professional approach to their craft, honoring both the traditions of the past and the innovations of the present.</w:t>
      </w:r>
    </w:p>
    <w:p>
      <w:pPr>
        <w:pStyle w:val="BodyText"/>
      </w:pPr>
      <w:r>
        <w:t xml:space="preserve">Based on the evidence gathered, the panel recommends the Musician for continued engagement in professional performances, educational workshops, and collaborative projects within the city. Their contribution to the cultural fabric of Iran Tehran is recognized as valuable and authentic.</w:t>
      </w:r>
    </w:p>
    <w:p>
      <w:pPr>
        <w:pStyle w:val="BodyText"/>
      </w:pPr>
      <w:r>
        <w:rPr>
          <w:bCs/>
          <w:b/>
        </w:rPr>
        <w:t xml:space="preserve">Prepared by:</w:t>
      </w:r>
      <w:r>
        <w:t xml:space="preserve"> </w:t>
      </w:r>
      <w:r>
        <w:t xml:space="preserve">The Independent Arts Review Board</w:t>
      </w:r>
    </w:p>
    <w:p>
      <w:pPr>
        <w:pStyle w:val="BodyText"/>
      </w:pPr>
      <w:r>
        <w:rPr>
          <w:bCs/>
          <w:b/>
        </w:rPr>
        <w:t xml:space="preserve">Location:</w:t>
      </w:r>
      <w:r>
        <w:t xml:space="preserve"> </w:t>
      </w:r>
      <w:r>
        <w:t xml:space="preserve">Iran Tehran</w:t>
      </w:r>
    </w:p>
    <w:p>
      <w:pPr>
        <w:pStyle w:val="BodyText"/>
      </w:pPr>
      <w:r>
        <w:rPr>
          <w:bCs/>
          <w:b/>
        </w:rPr>
        <w:t xml:space="preserve">Status:</w:t>
      </w:r>
      <w:r>
        <w:t xml:space="preserve"> </w:t>
      </w:r>
      <w:r>
        <w:t xml:space="preserve">Approved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Iran Tehran</dc:title>
  <dc:creator/>
  <dc:language>en</dc:language>
  <cp:keywords/>
  <dcterms:created xsi:type="dcterms:W3CDTF">2026-10-10T02:01:17Z</dcterms:created>
  <dcterms:modified xsi:type="dcterms:W3CDTF">2026-10-10T02:01:17Z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