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Musician</w:t>
      </w:r>
      <w:r>
        <w:t xml:space="preserve"> </w:t>
      </w:r>
      <w:r>
        <w:t xml:space="preserve">Performance</w:t>
      </w:r>
      <w:r>
        <w:t xml:space="preserve"> </w:t>
      </w:r>
      <w:r>
        <w:t xml:space="preserve">Evaluation</w:t>
      </w:r>
      <w:r>
        <w:t xml:space="preserve"> </w:t>
      </w:r>
      <w:r>
        <w:t xml:space="preserve">-</w:t>
      </w:r>
      <w:r>
        <w:t xml:space="preserve"> </w:t>
      </w:r>
      <w:r>
        <w:t xml:space="preserve">Philippines</w:t>
      </w:r>
      <w:r>
        <w:t xml:space="preserve"> </w:t>
      </w:r>
      <w:r>
        <w:t xml:space="preserve">Manila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Musician Performance Evaluation</w:t>
      </w:r>
    </w:p>
    <w:p>
      <w:pPr>
        <w:pStyle w:val="BodyText"/>
      </w:pPr>
      <w:r>
        <w:rPr>
          <w:bCs/>
          <w:b/>
        </w:rPr>
        <w:t xml:space="preserve">Location:</w:t>
      </w:r>
      <w:r>
        <w:t xml:space="preserve"> </w:t>
      </w:r>
      <w:r>
        <w:t xml:space="preserve">Philippines Manila</w:t>
      </w:r>
    </w:p>
    <w:p>
      <w:pPr>
        <w:pStyle w:val="BodyText"/>
      </w:pPr>
      <w:r>
        <w:rPr>
          <w:bCs/>
          <w:b/>
        </w:rPr>
        <w:t xml:space="preserve">Date of Review:</w:t>
      </w:r>
      <w:r>
        <w:t xml:space="preserve"> </w:t>
      </w:r>
      <w:r>
        <w:t xml:space="preserve">October 15, 2023</w:t>
      </w:r>
    </w:p>
    <w:p>
      <w:pPr>
        <w:pStyle w:val="BodyText"/>
      </w:pPr>
      <w:r>
        <w:rPr>
          <w:bCs/>
          <w:b/>
        </w:rPr>
        <w:t xml:space="preserve">Review Period:</w:t>
      </w:r>
      <w:r>
        <w:t xml:space="preserve"> </w:t>
      </w:r>
      <w:r>
        <w:t xml:space="preserve">January 2023 - September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artistic contributions, and overall impact of a Musician operating within the vibrant cultural landscape of Philippines Manila. The purpose of this document is to provide a comprehensive assessment based on peer observations, audience feedback, and industry standards specific to the local music scene in Manila.</w:t>
      </w:r>
    </w:p>
    <w:p>
      <w:pPr>
        <w:pStyle w:val="BodyText"/>
      </w:pPr>
      <w:r>
        <w:t xml:space="preserve">The review aims to identify strengths, areas for improvement, and actionable recommendations to support the Musician's continued growth and success in the Philippines Manila music community.</w:t>
      </w:r>
    </w:p>
    <w:bookmarkEnd w:id="21"/>
    <w:bookmarkStart w:id="22" w:name="background-information"/>
    <w:p>
      <w:pPr>
        <w:pStyle w:val="Heading2"/>
      </w:pPr>
      <w:r>
        <w:t xml:space="preserve">2. Background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 of Musician</w:t>
            </w:r>
          </w:p>
        </w:tc>
        <w:tc>
          <w:tcPr/>
          <w:p>
            <w:pPr>
              <w:pStyle w:val="Compact"/>
              <w:jc w:val="left"/>
            </w:pPr>
            <w:r>
              <w:t xml:space="preserve">[Musician Name]</w:t>
            </w:r>
          </w:p>
        </w:tc>
      </w:tr>
      <w:tr>
        <w:tc>
          <w:tcPr/>
          <w:p>
            <w:pPr>
              <w:pStyle w:val="Compact"/>
              <w:jc w:val="left"/>
            </w:pPr>
            <w:r>
              <w:t xml:space="preserve">Primary Genre</w:t>
            </w:r>
          </w:p>
        </w:tc>
        <w:tc>
          <w:tcPr/>
          <w:p>
            <w:pPr>
              <w:pStyle w:val="Compact"/>
              <w:jc w:val="left"/>
            </w:pPr>
            <w:r>
              <w:t xml:space="preserve">Contemporary OPM / Jazz Fusion</w:t>
            </w:r>
          </w:p>
        </w:tc>
      </w:tr>
      <w:tr>
        <w:tc>
          <w:tcPr/>
          <w:p>
            <w:pPr>
              <w:pStyle w:val="Compact"/>
              <w:jc w:val="left"/>
            </w:pPr>
            <w:r>
              <w:t xml:space="preserve">Performance Venues</w:t>
            </w:r>
          </w:p>
        </w:tc>
        <w:tc>
          <w:tcPr/>
          <w:p>
            <w:pPr>
              <w:pStyle w:val="Compact"/>
              <w:jc w:val="left"/>
            </w:pPr>
            <w:r>
              <w:t xml:space="preserve">Manila Bay Festival Grounds, Greenhills Music Cafe, Cultural Center of the Philippines</w:t>
            </w:r>
          </w:p>
        </w:tc>
      </w:tr>
      <w:tr>
        <w:tc>
          <w:tcPr/>
          <w:p>
            <w:pPr>
              <w:pStyle w:val="Compact"/>
              <w:jc w:val="left"/>
            </w:pPr>
            <w:r>
              <w:t xml:space="preserve">Years of Experience</w:t>
            </w:r>
          </w:p>
        </w:tc>
        <w:tc>
          <w:tcPr/>
          <w:p>
            <w:pPr>
              <w:pStyle w:val="Compact"/>
              <w:jc w:val="left"/>
            </w:pPr>
            <w:r>
              <w:t xml:space="preserve">5 years</w:t>
            </w:r>
          </w:p>
        </w:tc>
      </w:tr>
      <w:tr>
        <w:tc>
          <w:tcPr/>
          <w:p>
            <w:pPr>
              <w:pStyle w:val="Compact"/>
              <w:jc w:val="left"/>
            </w:pPr>
            <w:r>
              <w:t xml:space="preserve">Reviewers</w:t>
            </w:r>
          </w:p>
        </w:tc>
        <w:tc>
          <w:tcPr/>
          <w:p>
            <w:pPr>
              <w:pStyle w:val="Compact"/>
              <w:jc w:val="left"/>
            </w:pPr>
            <w:r>
              <w:t xml:space="preserve">Panel of 3 Senior Musicians from Philippines Manila</w:t>
            </w:r>
          </w:p>
        </w:tc>
      </w:tr>
    </w:tbl>
    <w:bookmarkEnd w:id="22"/>
    <w:bookmarkStart w:id="23" w:name="evaluation-criteria"/>
    <w:p>
      <w:pPr>
        <w:pStyle w:val="Heading2"/>
      </w:pPr>
      <w:r>
        <w:t xml:space="preserve">3. Evaluation Criteria</w:t>
      </w:r>
    </w:p>
    <w:p>
      <w:pPr>
        <w:pStyle w:val="FirstParagraph"/>
      </w:pPr>
      <w:r>
        <w:t xml:space="preserve">The assessment was conducted using the following criteria, tailored to the expectations of a Musician performing in Philippines Manila:</w:t>
      </w:r>
    </w:p>
    <w:p>
      <w:pPr>
        <w:numPr>
          <w:ilvl w:val="0"/>
          <w:numId w:val="1001"/>
        </w:numPr>
        <w:pStyle w:val="Compact"/>
      </w:pPr>
      <w:r>
        <w:rPr>
          <w:bCs/>
          <w:b/>
        </w:rPr>
        <w:t xml:space="preserve">Technical Proficiency:</w:t>
      </w:r>
      <w:r>
        <w:t xml:space="preserve"> </w:t>
      </w:r>
      <w:r>
        <w:t xml:space="preserve">Mastery of instrument, vocal control, and musical accuracy.</w:t>
      </w:r>
    </w:p>
    <w:p>
      <w:pPr>
        <w:numPr>
          <w:ilvl w:val="0"/>
          <w:numId w:val="1001"/>
        </w:numPr>
        <w:pStyle w:val="Compact"/>
      </w:pPr>
      <w:r>
        <w:rPr>
          <w:bCs/>
          <w:b/>
        </w:rPr>
        <w:t xml:space="preserve">Artistic Expression:</w:t>
      </w:r>
      <w:r>
        <w:t xml:space="preserve"> </w:t>
      </w:r>
      <w:r>
        <w:t xml:space="preserve">Creativity, originality, and emotional depth in performances.</w:t>
      </w:r>
    </w:p>
    <w:p>
      <w:pPr>
        <w:numPr>
          <w:ilvl w:val="0"/>
          <w:numId w:val="1001"/>
        </w:numPr>
        <w:pStyle w:val="Compact"/>
      </w:pPr>
      <w:r>
        <w:rPr>
          <w:bCs/>
          <w:b/>
        </w:rPr>
        <w:t xml:space="preserve">Audience Engagement:</w:t>
      </w:r>
      <w:r>
        <w:t xml:space="preserve"> </w:t>
      </w:r>
      <w:r>
        <w:t xml:space="preserve">Ability to connect with diverse audiences in Manila venues.</w:t>
      </w:r>
    </w:p>
    <w:p>
      <w:pPr>
        <w:numPr>
          <w:ilvl w:val="0"/>
          <w:numId w:val="1001"/>
        </w:numPr>
        <w:pStyle w:val="Compact"/>
      </w:pPr>
      <w:r>
        <w:rPr>
          <w:bCs/>
          <w:b/>
        </w:rPr>
        <w:t xml:space="preserve">Professionalism:</w:t>
      </w:r>
      <w:r>
        <w:t xml:space="preserve"> </w:t>
      </w:r>
      <w:r>
        <w:t xml:space="preserve">Punctuality, collaboration, and adherence to industry standards.</w:t>
      </w:r>
    </w:p>
    <w:p>
      <w:pPr>
        <w:numPr>
          <w:ilvl w:val="0"/>
          <w:numId w:val="1001"/>
        </w:numPr>
        <w:pStyle w:val="Compact"/>
      </w:pPr>
      <w:r>
        <w:rPr>
          <w:bCs/>
          <w:b/>
        </w:rPr>
        <w:t xml:space="preserve">Cultural Relevance:</w:t>
      </w:r>
      <w:r>
        <w:t xml:space="preserve"> </w:t>
      </w:r>
      <w:r>
        <w:t xml:space="preserve">Integration of local Filipino musical elements and themes.</w:t>
      </w:r>
    </w:p>
    <w:bookmarkEnd w:id="23"/>
    <w:bookmarkStart w:id="29" w:name="detailed-assessment"/>
    <w:p>
      <w:pPr>
        <w:pStyle w:val="Heading2"/>
      </w:pPr>
      <w:r>
        <w:t xml:space="preserve">4. Detailed Assessment</w:t>
      </w:r>
    </w:p>
    <w:bookmarkStart w:id="24" w:name="technical-proficiency"/>
    <w:p>
      <w:pPr>
        <w:pStyle w:val="Heading3"/>
      </w:pPr>
      <w:r>
        <w:t xml:space="preserve">4.1 Technical Proficiency</w:t>
      </w:r>
    </w:p>
    <w:p>
      <w:pPr>
        <w:pStyle w:val="FirstParagraph"/>
      </w:pPr>
      <w:r>
        <w:t xml:space="preserve">The Musician demonstrates a high level of technical skill, particularly in live performances across various venues in Philippines Manila. Instrumental precision and vocal clarity are consistently strong, reflecting rigorous practice and dedication. However, occasional inconsistencies in tempo during complex arrangements suggest a need for further refinement in ensemble coordination.</w:t>
      </w:r>
    </w:p>
    <w:bookmarkEnd w:id="24"/>
    <w:bookmarkStart w:id="25" w:name="artistic-expression"/>
    <w:p>
      <w:pPr>
        <w:pStyle w:val="Heading3"/>
      </w:pPr>
      <w:r>
        <w:t xml:space="preserve">4.2 Artistic Expression</w:t>
      </w:r>
    </w:p>
    <w:p>
      <w:pPr>
        <w:pStyle w:val="FirstParagraph"/>
      </w:pPr>
      <w:r>
        <w:t xml:space="preserve">Artistically, the Musician excels in blending contemporary sounds with traditional Filipino motifs, creating a unique identity that resonates well with local audiences. The use of indigenous instruments and OPM-inspired melodies adds cultural depth to performances. Recommendations include exploring more experimental compositions to further distinguish their artistic voice.</w:t>
      </w:r>
    </w:p>
    <w:bookmarkEnd w:id="25"/>
    <w:bookmarkStart w:id="26" w:name="audience-engagement"/>
    <w:p>
      <w:pPr>
        <w:pStyle w:val="Heading3"/>
      </w:pPr>
      <w:r>
        <w:t xml:space="preserve">4.3 Audience Engagement</w:t>
      </w:r>
    </w:p>
    <w:p>
      <w:pPr>
        <w:pStyle w:val="FirstParagraph"/>
      </w:pPr>
      <w:r>
        <w:t xml:space="preserve">Engagement with audiences in Philippines Manila is a notable strength. The Musician effectively communicates with attendees, fostering an interactive and immersive experience. Feedback from events at Greenhills Music Cafe and Manila Bay Festival Grounds indicates high audience satisfaction and repeat attendance.</w:t>
      </w:r>
    </w:p>
    <w:bookmarkEnd w:id="26"/>
    <w:bookmarkStart w:id="27" w:name="professionalism"/>
    <w:p>
      <w:pPr>
        <w:pStyle w:val="Heading3"/>
      </w:pPr>
      <w:r>
        <w:t xml:space="preserve">4.4 Professionalism</w:t>
      </w:r>
    </w:p>
    <w:p>
      <w:pPr>
        <w:pStyle w:val="FirstParagraph"/>
      </w:pPr>
      <w:r>
        <w:t xml:space="preserve">Professional conduct is commendable. The Musician consistently arrives on time, collaborates respectfully with fellow artists, and adheres to contractual obligations. Areas for improvement include proactive communication with venue management regarding technical requirements.</w:t>
      </w:r>
    </w:p>
    <w:bookmarkEnd w:id="27"/>
    <w:bookmarkStart w:id="28" w:name="cultural-relevance"/>
    <w:p>
      <w:pPr>
        <w:pStyle w:val="Heading3"/>
      </w:pPr>
      <w:r>
        <w:t xml:space="preserve">4.5 Cultural Relevance</w:t>
      </w:r>
    </w:p>
    <w:p>
      <w:pPr>
        <w:pStyle w:val="FirstParagraph"/>
      </w:pPr>
      <w:r>
        <w:t xml:space="preserve">The integration of Filipino cultural elements is a standout feature. By incorporating local languages, rhythms, and storytelling, the Musician contributes meaningfully to the preservation and evolution of the Philippines Manila music scene. Continued emphasis on this aspect is encouraged.</w:t>
      </w:r>
    </w:p>
    <w:bookmarkEnd w:id="28"/>
    <w:bookmarkEnd w:id="29"/>
    <w:bookmarkStart w:id="30" w:name="strengths"/>
    <w:p>
      <w:pPr>
        <w:pStyle w:val="Heading2"/>
      </w:pPr>
      <w:r>
        <w:t xml:space="preserve">5. Strengths</w:t>
      </w:r>
    </w:p>
    <w:p>
      <w:pPr>
        <w:numPr>
          <w:ilvl w:val="0"/>
          <w:numId w:val="1002"/>
        </w:numPr>
        <w:pStyle w:val="Compact"/>
      </w:pPr>
      <w:r>
        <w:t xml:space="preserve">Strong technical foundation and consistent performance quality.</w:t>
      </w:r>
    </w:p>
    <w:p>
      <w:pPr>
        <w:numPr>
          <w:ilvl w:val="0"/>
          <w:numId w:val="1002"/>
        </w:numPr>
        <w:pStyle w:val="Compact"/>
      </w:pPr>
      <w:r>
        <w:t xml:space="preserve">Effective audience engagement and stage presence.</w:t>
      </w:r>
    </w:p>
    <w:p>
      <w:pPr>
        <w:numPr>
          <w:ilvl w:val="0"/>
          <w:numId w:val="1002"/>
        </w:numPr>
        <w:pStyle w:val="Compact"/>
      </w:pPr>
      <w:r>
        <w:t xml:space="preserve">Successful fusion of modern and traditional Filipino music styles.</w:t>
      </w:r>
    </w:p>
    <w:p>
      <w:pPr>
        <w:numPr>
          <w:ilvl w:val="0"/>
          <w:numId w:val="1002"/>
        </w:numPr>
        <w:pStyle w:val="Compact"/>
      </w:pPr>
      <w:r>
        <w:t xml:space="preserve">High level of professionalism and reliability.</w:t>
      </w:r>
    </w:p>
    <w:bookmarkEnd w:id="30"/>
    <w:bookmarkStart w:id="31" w:name="areas-for-improvement"/>
    <w:p>
      <w:pPr>
        <w:pStyle w:val="Heading2"/>
      </w:pPr>
      <w:r>
        <w:t xml:space="preserve">6. Areas for Improvement</w:t>
      </w:r>
    </w:p>
    <w:p>
      <w:pPr>
        <w:numPr>
          <w:ilvl w:val="0"/>
          <w:numId w:val="1003"/>
        </w:numPr>
        <w:pStyle w:val="Compact"/>
      </w:pPr>
      <w:r>
        <w:t xml:space="preserve">Enhance ensemble coordination to maintain tempo stability in complex pieces.</w:t>
      </w:r>
    </w:p>
    <w:p>
      <w:pPr>
        <w:numPr>
          <w:ilvl w:val="0"/>
          <w:numId w:val="1003"/>
        </w:numPr>
        <w:pStyle w:val="Compact"/>
      </w:pPr>
      <w:r>
        <w:t xml:space="preserve">Expand creative experimentation to develop a more distinct artistic signature.</w:t>
      </w:r>
    </w:p>
    <w:p>
      <w:pPr>
        <w:numPr>
          <w:ilvl w:val="0"/>
          <w:numId w:val="1003"/>
        </w:numPr>
        <w:pStyle w:val="Compact"/>
      </w:pPr>
      <w:r>
        <w:t xml:space="preserve">Improve proactive communication with venue staff regarding technical needs.</w:t>
      </w:r>
    </w:p>
    <w:p>
      <w:pPr>
        <w:numPr>
          <w:ilvl w:val="0"/>
          <w:numId w:val="1003"/>
        </w:numPr>
        <w:pStyle w:val="Compact"/>
      </w:pPr>
      <w:r>
        <w:t xml:space="preserve">Increase visibility through digital platforms to reach broader audiences beyond Manila.</w:t>
      </w:r>
    </w:p>
    <w:bookmarkEnd w:id="31"/>
    <w:bookmarkStart w:id="32" w:name="recommendations"/>
    <w:p>
      <w:pPr>
        <w:pStyle w:val="Heading2"/>
      </w:pPr>
      <w:r>
        <w:t xml:space="preserve">7. Recommendations</w:t>
      </w:r>
    </w:p>
    <w:p>
      <w:pPr>
        <w:pStyle w:val="FirstParagraph"/>
      </w:pPr>
      <w:r>
        <w:t xml:space="preserve">Based on the findings of this Peer Review Report, the following recommendations are proposed for the Musician:</w:t>
      </w:r>
    </w:p>
    <w:p>
      <w:pPr>
        <w:numPr>
          <w:ilvl w:val="0"/>
          <w:numId w:val="1004"/>
        </w:numPr>
        <w:pStyle w:val="Compact"/>
      </w:pPr>
      <w:r>
        <w:t xml:space="preserve">Participate in advanced ensemble workshops in Philippines Manila to refine group performance skills.</w:t>
      </w:r>
    </w:p>
    <w:p>
      <w:pPr>
        <w:numPr>
          <w:ilvl w:val="0"/>
          <w:numId w:val="1004"/>
        </w:numPr>
        <w:pStyle w:val="Compact"/>
      </w:pPr>
      <w:r>
        <w:t xml:space="preserve">Collaborate with local composers and producers to explore innovative musical directions.</w:t>
      </w:r>
    </w:p>
    <w:p>
      <w:pPr>
        <w:numPr>
          <w:ilvl w:val="0"/>
          <w:numId w:val="1004"/>
        </w:numPr>
        <w:pStyle w:val="Compact"/>
      </w:pPr>
      <w:r>
        <w:t xml:space="preserve">Develop a structured communication protocol with venue managers to streamline technical setups.</w:t>
      </w:r>
    </w:p>
    <w:p>
      <w:pPr>
        <w:numPr>
          <w:ilvl w:val="0"/>
          <w:numId w:val="1004"/>
        </w:numPr>
        <w:pStyle w:val="Compact"/>
      </w:pPr>
      <w:r>
        <w:t xml:space="preserve">Leverage social media and streaming platforms to amplify reach and engage with international audiences interested in Filipino music.</w:t>
      </w:r>
    </w:p>
    <w:bookmarkEnd w:id="32"/>
    <w:bookmarkStart w:id="33" w:name="conclusion"/>
    <w:p>
      <w:pPr>
        <w:pStyle w:val="Heading2"/>
      </w:pPr>
      <w:r>
        <w:t xml:space="preserve">8. Conclusion</w:t>
      </w:r>
    </w:p>
    <w:p>
      <w:pPr>
        <w:pStyle w:val="FirstParagraph"/>
      </w:pPr>
      <w:r>
        <w:t xml:space="preserve">This Peer Review Report affirms the Musician's significant contributions to the Philippines Manila music community. With continued dedication to technical excellence, artistic innovation, and professional development, the Musician is well-positioned to achieve greater success and recognition both locally and internationally.</w:t>
      </w:r>
    </w:p>
    <w:bookmarkEnd w:id="33"/>
    <w:p>
      <w:pPr>
        <w:pStyle w:val="BodyText"/>
      </w:pPr>
      <w:r>
        <w:rPr>
          <w:bCs/>
          <w:b/>
        </w:rPr>
        <w:t xml:space="preserve">Prepared by:</w:t>
      </w:r>
    </w:p>
    <w:p>
      <w:pPr>
        <w:pStyle w:val="BodyText"/>
      </w:pPr>
      <w:r>
        <w:t xml:space="preserve">[Reviewer Name]</w:t>
      </w:r>
    </w:p>
    <w:p>
      <w:pPr>
        <w:pStyle w:val="BodyText"/>
      </w:pPr>
      <w:r>
        <w:t xml:space="preserve">Senior Musician &amp; Peer Review Panel Member</w:t>
      </w:r>
    </w:p>
    <w:p>
      <w:pPr>
        <w:pStyle w:val="BodyText"/>
      </w:pPr>
      <w:r>
        <w:t xml:space="preserve">Philippines Manila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Musician Performance Evaluation - Philippines Manila</dc:title>
  <dc:creator/>
  <dc:language>en</dc:language>
  <cp:keywords/>
  <dcterms:created xsi:type="dcterms:W3CDTF">2026-10-10T04:26:58Z</dcterms:created>
  <dcterms:modified xsi:type="dcterms:W3CDTF">2026-10-10T04:26:58Z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