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Musician</w:t>
      </w:r>
      <w:r>
        <w:t xml:space="preserve"> </w:t>
      </w:r>
      <w:r>
        <w:t xml:space="preserve">Performance</w:t>
      </w:r>
      <w:r>
        <w:t xml:space="preserve"> </w:t>
      </w:r>
      <w:r>
        <w:t xml:space="preserve">Evaluation</w:t>
      </w:r>
      <w:r>
        <w:t xml:space="preserve"> </w:t>
      </w:r>
      <w:r>
        <w:t xml:space="preserve">-</w:t>
      </w:r>
      <w:r>
        <w:t xml:space="preserve"> </w:t>
      </w:r>
      <w:r>
        <w:t xml:space="preserve">Seoul,</w:t>
      </w:r>
      <w:r>
        <w:t xml:space="preserve"> </w:t>
      </w:r>
      <w:r>
        <w:t xml:space="preserve">South</w:t>
      </w:r>
      <w:r>
        <w:t xml:space="preserve"> </w:t>
      </w:r>
      <w:r>
        <w:t xml:space="preserve">Korea</w:t>
      </w:r>
    </w:p>
    <w:bookmarkStart w:id="20" w:name="Xa6af73cd37b2be20501f7ab2edcc6785c679fa7"/>
    <w:p>
      <w:pPr>
        <w:pStyle w:val="Heading1"/>
      </w:pPr>
      <w:r>
        <w:t xml:space="preserve">Peer Review Report: Musician Performance Evaluation</w:t>
      </w:r>
    </w:p>
    <w:p>
      <w:pPr>
        <w:pStyle w:val="FirstParagraph"/>
      </w:pPr>
      <w:r>
        <w:rPr>
          <w:bCs/>
          <w:b/>
        </w:rPr>
        <w:t xml:space="preserve">Location:</w:t>
      </w:r>
      <w:r>
        <w:t xml:space="preserve"> </w:t>
      </w:r>
      <w:r>
        <w:t xml:space="preserve">Seoul, South Korea</w:t>
      </w:r>
      <w:r>
        <w:t xml:space="preserve"> </w:t>
      </w:r>
      <w:r>
        <w:rPr>
          <w:bCs/>
          <w:b/>
        </w:rPr>
        <w:t xml:space="preserve">Date:</w:t>
      </w:r>
      <w:r>
        <w:t xml:space="preserve"> </w:t>
      </w:r>
      <w:r>
        <w:t xml:space="preserve">October 24, 2023</w:t>
      </w:r>
      <w:r>
        <w:t xml:space="preserve"> </w:t>
      </w:r>
      <w:r>
        <w:rPr>
          <w:bCs/>
          <w:b/>
        </w:rPr>
        <w:t xml:space="preserve">Report ID:</w:t>
      </w:r>
      <w:r>
        <w:t xml:space="preserve"> </w:t>
      </w:r>
      <w:r>
        <w:t xml:space="preserve">KR-SEL-MUS-2023-089</w:t>
      </w:r>
    </w:p>
    <w:p>
      <w:pPr>
        <w:pStyle w:val="BodyText"/>
      </w:pPr>
      <w:r>
        <w:rPr>
          <w:bCs/>
          <w:b/>
        </w:rPr>
        <w:t xml:space="preserve">Subject:</w:t>
      </w:r>
      <w:r>
        <w:t xml:space="preserve"> </w:t>
      </w:r>
      <w:r>
        <w:t xml:space="preserve">Comprehensive assessment of professional musicianship, cultural integration, and technical proficiency within the Seoul metropolitan music scene.</w:t>
      </w:r>
    </w:p>
    <w:bookmarkEnd w:id="20"/>
    <w:bookmarkStart w:id="21" w:name="executive-summary"/>
    <w:p>
      <w:pPr>
        <w:pStyle w:val="Heading2"/>
      </w:pPr>
      <w:r>
        <w:t xml:space="preserve">1. Executive Summary</w:t>
      </w:r>
    </w:p>
    <w:p>
      <w:pPr>
        <w:pStyle w:val="FirstParagraph"/>
      </w:pPr>
      <w:r>
        <w:t xml:space="preserve">This Peer Review Report serves as a formal evaluation of a Musician operating within the vibrant and highly competitive cultural landscape of South Korea Seoul. The purpose of this document is to provide an objective, data-driven analysis of the artist's performance capabilities, adaptability to local musical trends, and professional conduct. Given Seoul's status as a global hub for K-Pop, traditional Korean music (Gugak), and contemporary indie scenes, the standards for musicianship are exceptionally high. This review assesses whether the Musician meets the rigorous expectations set by industry peers, venue managers, and audiences in the capital city.</w:t>
      </w:r>
    </w:p>
    <w:bookmarkEnd w:id="21"/>
    <w:bookmarkStart w:id="22" w:name="evaluation-criteria-and-methodology"/>
    <w:p>
      <w:pPr>
        <w:pStyle w:val="Heading2"/>
      </w:pPr>
      <w:r>
        <w:t xml:space="preserve">2. Evaluation Criteria and Methodology</w:t>
      </w:r>
    </w:p>
    <w:p>
      <w:pPr>
        <w:pStyle w:val="FirstParagraph"/>
      </w:pPr>
      <w:r>
        <w:t xml:space="preserve">The assessment was conducted over a period of three months, involving live performance observations at various venues in Gangnam and Hongdae districts, studio session reviews, and feedback collection from collaborating artists. The evaluation focuses on four core pillars:</w:t>
      </w:r>
    </w:p>
    <w:p>
      <w:pPr>
        <w:numPr>
          <w:ilvl w:val="0"/>
          <w:numId w:val="1001"/>
        </w:numPr>
        <w:pStyle w:val="Compact"/>
      </w:pPr>
      <w:r>
        <w:rPr>
          <w:bCs/>
          <w:b/>
        </w:rPr>
        <w:t xml:space="preserve">Technical Proficiency:</w:t>
      </w:r>
      <w:r>
        <w:t xml:space="preserve"> </w:t>
      </w:r>
      <w:r>
        <w:t xml:space="preserve">Mastery of instrument or vocal technique.</w:t>
      </w:r>
    </w:p>
    <w:p>
      <w:pPr>
        <w:numPr>
          <w:ilvl w:val="0"/>
          <w:numId w:val="1001"/>
        </w:numPr>
        <w:pStyle w:val="Compact"/>
      </w:pPr>
      <w:r>
        <w:rPr>
          <w:bCs/>
          <w:b/>
        </w:rPr>
        <w:t xml:space="preserve">Cultural Adaptability:</w:t>
      </w:r>
      <w:r>
        <w:t xml:space="preserve"> </w:t>
      </w:r>
      <w:r>
        <w:t xml:space="preserve">Understanding of South Korean musical nuances and audience expectations.</w:t>
      </w:r>
    </w:p>
    <w:p>
      <w:pPr>
        <w:numPr>
          <w:ilvl w:val="0"/>
          <w:numId w:val="1001"/>
        </w:numPr>
        <w:pStyle w:val="Compact"/>
      </w:pPr>
      <w:r>
        <w:rPr>
          <w:bCs/>
          <w:b/>
        </w:rPr>
        <w:t xml:space="preserve">Professionalism:</w:t>
      </w:r>
      <w:r>
        <w:t xml:space="preserve"> </w:t>
      </w:r>
      <w:r>
        <w:t xml:space="preserve">Punctuality, collaboration, and work ethic.</w:t>
      </w:r>
    </w:p>
    <w:p>
      <w:pPr>
        <w:numPr>
          <w:ilvl w:val="0"/>
          <w:numId w:val="1001"/>
        </w:numPr>
        <w:pStyle w:val="Compact"/>
      </w:pPr>
      <w:r>
        <w:rPr>
          <w:bCs/>
          <w:b/>
        </w:rPr>
        <w:t xml:space="preserve">Innovation:</w:t>
      </w:r>
      <w:r>
        <w:t xml:space="preserve"> </w:t>
      </w:r>
      <w:r>
        <w:t xml:space="preserve">Ability to blend global influences with local Seoul aesthetics.</w:t>
      </w:r>
    </w:p>
    <w:bookmarkEnd w:id="22"/>
    <w:bookmarkStart w:id="26" w:name="detailed-performance-analysis"/>
    <w:p>
      <w:pPr>
        <w:pStyle w:val="Heading2"/>
      </w:pPr>
      <w:r>
        <w:t xml:space="preserve">3. Detailed Performance Analysis</w:t>
      </w:r>
    </w:p>
    <w:bookmarkStart w:id="23" w:name="X563ab61b5aac69a99e91a108a8a6cf49c0ff840"/>
    <w:p>
      <w:pPr>
        <w:pStyle w:val="Heading3"/>
      </w:pPr>
      <w:r>
        <w:t xml:space="preserve">3.1 Technical Proficiency and Artistic Expression</w:t>
      </w:r>
    </w:p>
    <w:p>
      <w:pPr>
        <w:pStyle w:val="FirstParagraph"/>
      </w:pPr>
      <w:r>
        <w:t xml:space="preserve">The Musician demonstrates a high level of technical skill, evident in their recent performances at independent clubs in Seoul. Their ability to execute complex arrangements with precision aligns with the high standards expected in South Korea Seoul's professional music industry. However, while technical execution is strong, there is room for improvement in dynamic range. In the context of Seoul's diverse venues—from intimate jazz bars to large-scale concert halls—the Musician must adapt their volume and intensity to suit the acoustic environment and the specific cultural mood of the audience.</w:t>
      </w:r>
    </w:p>
    <w:bookmarkEnd w:id="23"/>
    <w:bookmarkStart w:id="24" w:name="cultural-integration-and-local-relevance"/>
    <w:p>
      <w:pPr>
        <w:pStyle w:val="Heading3"/>
      </w:pPr>
      <w:r>
        <w:t xml:space="preserve">3.2 Cultural Integration and Local Relevance</w:t>
      </w:r>
    </w:p>
    <w:p>
      <w:pPr>
        <w:pStyle w:val="FirstParagraph"/>
      </w:pPr>
      <w:r>
        <w:t xml:space="preserve">A critical aspect of this Peer Review Report is the Musician's engagement with the local culture. South Korea Seoul is not merely a geographic location but a cultural ecosystem with distinct tastes. The review notes that the Musician has made commendable efforts to incorporate elements of traditional Korean scales (Pentatonic scales) into their compositions. This fusion approach is highly valued in the current Seoul music scene. Nevertheless, deeper immersion is recommended. Understanding the lyrical subtleties and emotional resonance preferred by Korean audiences will significantly enhance the Musician's connection with fans in this region.</w:t>
      </w:r>
    </w:p>
    <w:bookmarkEnd w:id="24"/>
    <w:bookmarkStart w:id="25" w:name="professional-conduct-and-collaboration"/>
    <w:p>
      <w:pPr>
        <w:pStyle w:val="Heading3"/>
      </w:pPr>
      <w:r>
        <w:t xml:space="preserve">3.3 Professional Conduct and Collaboration</w:t>
      </w:r>
    </w:p>
    <w:p>
      <w:pPr>
        <w:pStyle w:val="FirstParagraph"/>
      </w:pPr>
      <w:r>
        <w:t xml:space="preserve">In the tightly knit music community of Seoul, reputation is paramount. The Musician has been observed to be punctual and respectful during rehearsals and live events. Their ability to communicate effectively with local producers and sound engineers, despite potential language barriers, is a significant strength. However, feedback from peers suggests that the Musician could be more proactive in networking within the local industry. Building stronger relationships with other artists in South Korea Seoul is essential for long-term career sustainability and growth.</w:t>
      </w:r>
    </w:p>
    <w:bookmarkEnd w:id="25"/>
    <w:bookmarkEnd w:id="26"/>
    <w:bookmarkStart w:id="27" w:name="quantitative-assessment"/>
    <w:p>
      <w:pPr>
        <w:pStyle w:val="Heading2"/>
      </w:pPr>
      <w:r>
        <w:t xml:space="preserve">4. Quantitative Assessment</w:t>
      </w:r>
    </w:p>
    <w:p>
      <w:pPr>
        <w:pStyle w:val="FirstParagraph"/>
      </w:pPr>
      <w:r>
        <w:t xml:space="preserve">Technical Skill:</w:t>
      </w:r>
      <w:r>
        <w:t xml:space="preserve"> </w:t>
      </w:r>
      <w:r>
        <w:t xml:space="preserve">8.5 / 10</w:t>
      </w:r>
    </w:p>
    <w:p>
      <w:pPr>
        <w:pStyle w:val="BodyText"/>
      </w:pPr>
      <w:r>
        <w:t xml:space="preserve">Cultural Adaptability (Seoul Context):</w:t>
      </w:r>
      <w:r>
        <w:t xml:space="preserve"> </w:t>
      </w:r>
      <w:r>
        <w:t xml:space="preserve">7.0 / 10</w:t>
      </w:r>
    </w:p>
    <w:p>
      <w:pPr>
        <w:pStyle w:val="BodyText"/>
      </w:pPr>
      <w:r>
        <w:t xml:space="preserve">Professionalism:</w:t>
      </w:r>
      <w:r>
        <w:t xml:space="preserve"> </w:t>
      </w:r>
      <w:r>
        <w:t xml:space="preserve">9.0 / 10</w:t>
      </w:r>
    </w:p>
    <w:p>
      <w:pPr>
        <w:pStyle w:val="BodyText"/>
      </w:pPr>
      <w:r>
        <w:t xml:space="preserve">Audience Engagement:</w:t>
      </w:r>
      <w:r>
        <w:t xml:space="preserve"> </w:t>
      </w:r>
      <w:r>
        <w:t xml:space="preserve">7.5 / 10</w:t>
      </w:r>
    </w:p>
    <w:p>
      <w:pPr>
        <w:pStyle w:val="BodyText"/>
      </w:pPr>
      <w:r>
        <w:t xml:space="preserve">Overall Peer Review Score:</w:t>
      </w:r>
      <w:r>
        <w:t xml:space="preserve"> </w:t>
      </w:r>
      <w:r>
        <w:t xml:space="preserve">8.0 / 10</w:t>
      </w:r>
    </w:p>
    <w:bookmarkEnd w:id="27"/>
    <w:bookmarkStart w:id="28" w:name="recommendations-for-improvement"/>
    <w:p>
      <w:pPr>
        <w:pStyle w:val="Heading2"/>
      </w:pPr>
      <w:r>
        <w:t xml:space="preserve">5. Recommendations for Improvement</w:t>
      </w:r>
    </w:p>
    <w:p>
      <w:pPr>
        <w:pStyle w:val="FirstParagraph"/>
      </w:pPr>
      <w:r>
        <w:t xml:space="preserve">Based on the findings of this Peer Review Report, the following actionable recommendations are provided for the Musician to enhance their standing in South Korea Seoul:</w:t>
      </w:r>
    </w:p>
    <w:p>
      <w:pPr>
        <w:numPr>
          <w:ilvl w:val="0"/>
          <w:numId w:val="1002"/>
        </w:numPr>
        <w:pStyle w:val="Compact"/>
      </w:pPr>
      <w:r>
        <w:rPr>
          <w:bCs/>
          <w:b/>
        </w:rPr>
        <w:t xml:space="preserve">Language and Cultural Immersion:</w:t>
      </w:r>
      <w:r>
        <w:t xml:space="preserve"> </w:t>
      </w:r>
      <w:r>
        <w:t xml:space="preserve">Invest time in learning Korean language basics specific to the music industry. This will facilitate better communication with local teams and deepen the emotional impact of performances.</w:t>
      </w:r>
    </w:p>
    <w:p>
      <w:pPr>
        <w:numPr>
          <w:ilvl w:val="0"/>
          <w:numId w:val="1002"/>
        </w:numPr>
        <w:pStyle w:val="Compact"/>
      </w:pPr>
      <w:r>
        <w:rPr>
          <w:bCs/>
          <w:b/>
        </w:rPr>
        <w:t xml:space="preserve">Collaborative Projects:</w:t>
      </w:r>
      <w:r>
        <w:t xml:space="preserve"> </w:t>
      </w:r>
      <w:r>
        <w:t xml:space="preserve">Actively seek collaborations with established Korean artists. This will help the Musician integrate into the local network and expose their work to a broader audience within Seoul.</w:t>
      </w:r>
    </w:p>
    <w:p>
      <w:pPr>
        <w:numPr>
          <w:ilvl w:val="0"/>
          <w:numId w:val="1002"/>
        </w:numPr>
        <w:pStyle w:val="Compact"/>
      </w:pPr>
      <w:r>
        <w:rPr>
          <w:bCs/>
          <w:b/>
        </w:rPr>
        <w:t xml:space="preserve">Venue Diversity:</w:t>
      </w:r>
      <w:r>
        <w:t xml:space="preserve"> </w:t>
      </w:r>
      <w:r>
        <w:t xml:space="preserve">Perform in a wider variety of venues across Seoul, including traditional tea houses and modern art spaces, to test adaptability and reach different demographic segments.</w:t>
      </w:r>
    </w:p>
    <w:p>
      <w:pPr>
        <w:numPr>
          <w:ilvl w:val="0"/>
          <w:numId w:val="1002"/>
        </w:numPr>
        <w:pStyle w:val="Compact"/>
      </w:pPr>
      <w:r>
        <w:rPr>
          <w:bCs/>
          <w:b/>
        </w:rPr>
        <w:t xml:space="preserve">Digital Presence:</w:t>
      </w:r>
      <w:r>
        <w:t xml:space="preserve"> </w:t>
      </w:r>
      <w:r>
        <w:t xml:space="preserve">Optimize social media strategies to align with platforms popular in South Korea, such as Naver and KakaoTalk, to increase visibility and fan engagement.</w:t>
      </w:r>
    </w:p>
    <w:bookmarkEnd w:id="28"/>
    <w:bookmarkStart w:id="29" w:name="conclusion"/>
    <w:p>
      <w:pPr>
        <w:pStyle w:val="Heading2"/>
      </w:pPr>
      <w:r>
        <w:t xml:space="preserve">6. Conclusion</w:t>
      </w:r>
    </w:p>
    <w:p>
      <w:pPr>
        <w:pStyle w:val="FirstParagraph"/>
      </w:pPr>
      <w:r>
        <w:t xml:space="preserve">In conclusion, this Peer Review Report affirms that the Musician possesses the talent and professionalism required to succeed in the demanding environment of South Korea Seoul. While there are areas for growth, particularly in cultural integration and local networking, the overall trajectory is positive. By implementing the recommended strategies, the Musician can elevate their career and contribute meaningfully to the rich musical heritage of Seoul.</w:t>
      </w:r>
    </w:p>
    <w:bookmarkEnd w:id="29"/>
    <w:p>
      <w:pPr>
        <w:pStyle w:val="BodyText"/>
      </w:pPr>
      <w:r>
        <w:rPr>
          <w:bCs/>
          <w:b/>
        </w:rPr>
        <w:t xml:space="preserve">Reviewer Name:</w:t>
      </w:r>
      <w:r>
        <w:t xml:space="preserve"> </w:t>
      </w:r>
      <w:r>
        <w:t xml:space="preserve">[Name Redacted]</w:t>
      </w:r>
    </w:p>
    <w:p>
      <w:pPr>
        <w:pStyle w:val="BodyText"/>
      </w:pPr>
      <w:r>
        <w:rPr>
          <w:bCs/>
          <w:b/>
        </w:rPr>
        <w:t xml:space="preserve">Title:</w:t>
      </w:r>
      <w:r>
        <w:t xml:space="preserve"> </w:t>
      </w:r>
      <w:r>
        <w:t xml:space="preserve">Senior Music Industry Analyst</w:t>
      </w:r>
    </w:p>
    <w:p>
      <w:pPr>
        <w:pStyle w:val="BodyText"/>
      </w:pPr>
      <w:r>
        <w:rPr>
          <w:bCs/>
          <w:b/>
        </w:rPr>
        <w:t xml:space="preserve">Organization:</w:t>
      </w:r>
      <w:r>
        <w:t xml:space="preserve"> </w:t>
      </w:r>
      <w:r>
        <w:t xml:space="preserve">Seoul Arts Council Peer Review Board</w:t>
      </w:r>
    </w:p>
    <w:p>
      <w:pPr>
        <w:pStyle w:val="BodyText"/>
      </w:pPr>
      <w:r>
        <w:rPr>
          <w:bCs/>
          <w:b/>
        </w:rPr>
        <w:t xml:space="preserve">Date of Submission:</w:t>
      </w:r>
      <w:r>
        <w:t xml:space="preserve"> </w:t>
      </w:r>
      <w:r>
        <w:t xml:space="preserve">October 24, 2023</w:t>
      </w:r>
    </w:p>
    <w:p>
      <w:pPr>
        <w:pStyle w:val="BodyText"/>
      </w:pPr>
      <w:r>
        <w:rPr>
          <w:bCs/>
          <w:b/>
        </w:rPr>
        <w:t xml:space="preserve">Location:</w:t>
      </w:r>
      <w:r>
        <w:t xml:space="preserve"> </w:t>
      </w:r>
      <w:r>
        <w:t xml:space="preserve">Seoul, South Korea</w:t>
      </w:r>
    </w:p>
    <w:p>
      <w:pPr>
        <w:pStyle w:val="BodyText"/>
      </w:pPr>
      <w:r>
        <w:t xml:space="preserve">This document is confidential and intended solely for the use of the individual(s) or entity to whom it is addressed. Unauthorized distribution is prohibited.</w:t>
      </w:r>
    </w:p>
    <w:p>
      <w:pPr>
        <w:pStyle w:val="BodyText"/>
      </w:pPr>
      <w:r>
        <w:t xml:space="preserve">© 2023 Seoul Music Industry Peer Review Committee.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Musician Performance Evaluation - Seoul, South Korea</dc:title>
  <dc:creator/>
  <dc:language>en</dc:language>
  <cp:keywords/>
  <dcterms:created xsi:type="dcterms:W3CDTF">2026-10-10T08:14:12Z</dcterms:created>
  <dcterms:modified xsi:type="dcterms:W3CDTF">2026-10-10T08:14:12Z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