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t xml:space="preserve">Subject: Professional Musician Performance Evaluation</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Madrid, Spain</w:t>
      </w:r>
      <w:r>
        <w:br/>
      </w:r>
      <w:r>
        <w:rPr>
          <w:bCs/>
          <w:b/>
        </w:rPr>
        <w:t xml:space="preserve">Context:</w:t>
      </w:r>
      <w:r>
        <w:t xml:space="preserve"> </w:t>
      </w:r>
      <w:r>
        <w:t xml:space="preserve">Live Performance &amp; Cultural Integration Assessment</w:t>
      </w:r>
    </w:p>
    <w:p>
      <w:pPr>
        <w:pStyle w:val="BodyText"/>
      </w:pPr>
      <w:r>
        <w:rPr>
          <w:bCs/>
          <w:b/>
        </w:rPr>
        <w:t xml:space="preserve">Reviewer ID:</w:t>
      </w:r>
      <w:r>
        <w:t xml:space="preserve"> </w:t>
      </w:r>
      <w:r>
        <w:t xml:space="preserve">PR-MAD-2023-089</w:t>
      </w:r>
      <w:r>
        <w:br/>
      </w: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capabilities, artistic integrity, and cultural adaptability of the subject</w:t>
      </w:r>
      <w:r>
        <w:t xml:space="preserve"> </w:t>
      </w:r>
      <w:r>
        <w:rPr>
          <w:bCs/>
          <w:b/>
        </w:rPr>
        <w:t xml:space="preserve">Musician</w:t>
      </w:r>
      <w:r>
        <w:t xml:space="preserve"> </w:t>
      </w:r>
      <w:r>
        <w:t xml:space="preserve">operating within the vibrant cultural landscape of</w:t>
      </w:r>
      <w:r>
        <w:t xml:space="preserve"> </w:t>
      </w:r>
      <w:r>
        <w:rPr>
          <w:bCs/>
          <w:b/>
        </w:rPr>
        <w:t xml:space="preserve">Spain Madrid</w:t>
      </w:r>
      <w:r>
        <w:t xml:space="preserve">. The review was conducted following a series of live performances at prominent venues in the city center, including jazz clubs in Malasaña and classical recitals in the Salamanca district. The primary objective of this assessment is to determine the musician's technical proficiency, stage presence, and ability to resonate with the diverse and discerning audience found in Madrid.</w:t>
      </w:r>
    </w:p>
    <w:p>
      <w:pPr>
        <w:pStyle w:val="BodyText"/>
      </w:pPr>
      <w:r>
        <w:t xml:space="preserve">Overall, the subject demonstrates a high level of musicality and professionalism. However, specific areas regarding repertoire localization and interaction with the local Madrid music scene require attention to ensure long-term success and critical acclaim in this competitive market.</w:t>
      </w:r>
    </w:p>
    <w:bookmarkEnd w:id="21"/>
    <w:bookmarkStart w:id="22" w:name="X97b680d051ca862ee3b11fa2f89b62291861e4f"/>
    <w:p>
      <w:pPr>
        <w:pStyle w:val="Heading2"/>
      </w:pPr>
      <w:r>
        <w:t xml:space="preserve">2. Technical Proficiency and Artistic Quality</w:t>
      </w:r>
    </w:p>
    <w:p>
      <w:pPr>
        <w:pStyle w:val="FirstParagraph"/>
      </w:pPr>
      <w:r>
        <w:t xml:space="preserve">As a</w:t>
      </w:r>
      <w:r>
        <w:t xml:space="preserve"> </w:t>
      </w:r>
      <w:r>
        <w:rPr>
          <w:bCs/>
          <w:b/>
        </w:rPr>
        <w:t xml:space="preserve">Musician</w:t>
      </w:r>
      <w:r>
        <w:t xml:space="preserve">, technical mastery is the baseline requirement. During the observed performances in</w:t>
      </w:r>
      <w:r>
        <w:t xml:space="preserve"> </w:t>
      </w:r>
      <w:r>
        <w:rPr>
          <w:bCs/>
          <w:b/>
        </w:rPr>
        <w:t xml:space="preserve">Spain Madrid</w:t>
      </w:r>
      <w:r>
        <w:t xml:space="preserve">, the subject exhibited exceptional command over their instrument. The intonation was precise, and the dynamic control was nuanced, allowing for emotional depth that transcended mere technical execution.</w:t>
      </w:r>
    </w:p>
    <w:p>
      <w:pPr>
        <w:numPr>
          <w:ilvl w:val="0"/>
          <w:numId w:val="1001"/>
        </w:numPr>
        <w:pStyle w:val="Compact"/>
      </w:pPr>
      <w:r>
        <w:rPr>
          <w:bCs/>
          <w:b/>
        </w:rPr>
        <w:t xml:space="preserve">Instrumental Skill:</w:t>
      </w:r>
      <w:r>
        <w:t xml:space="preserve"> </w:t>
      </w:r>
      <w:r>
        <w:t xml:space="preserve">The musician displayed advanced dexterity and a rich tonal palette. Complex passages were executed with clarity, demonstrating rigorous practice and discipline.</w:t>
      </w:r>
    </w:p>
    <w:p>
      <w:pPr>
        <w:numPr>
          <w:ilvl w:val="0"/>
          <w:numId w:val="1001"/>
        </w:numPr>
        <w:pStyle w:val="Compact"/>
      </w:pPr>
      <w:r>
        <w:rPr>
          <w:bCs/>
          <w:b/>
        </w:rPr>
        <w:t xml:space="preserve">Improvisation:</w:t>
      </w:r>
      <w:r>
        <w:t xml:space="preserve"> </w:t>
      </w:r>
      <w:r>
        <w:t xml:space="preserve">Particularly notable during the late-night sessions in Madrid's jazz district, the musician's improvisational skills were fluid and inventive. They showed an ability to listen and respond to bandmates in real-time, a crucial skill for the collaborative nature of live music in Spain.</w:t>
      </w:r>
    </w:p>
    <w:p>
      <w:pPr>
        <w:numPr>
          <w:ilvl w:val="0"/>
          <w:numId w:val="1001"/>
        </w:numPr>
        <w:pStyle w:val="Compact"/>
      </w:pPr>
      <w:r>
        <w:rPr>
          <w:bCs/>
          <w:b/>
        </w:rPr>
        <w:t xml:space="preserve">Repertoire Selection:</w:t>
      </w:r>
      <w:r>
        <w:t xml:space="preserve"> </w:t>
      </w:r>
      <w:r>
        <w:t xml:space="preserve">While the core repertoire was strong, it leaned heavily towards international standards. To fully engage the Madrid audience, there is a need to integrate more Spanish musical influences or contemporary works by Spanish composers.</w:t>
      </w:r>
    </w:p>
    <w:bookmarkEnd w:id="22"/>
    <w:bookmarkStart w:id="23" w:name="cultural-adaptability-and-local-context"/>
    <w:p>
      <w:pPr>
        <w:pStyle w:val="Heading2"/>
      </w:pPr>
      <w:r>
        <w:t xml:space="preserve">3. Cultural Adaptability and Local Context</w:t>
      </w:r>
    </w:p>
    <w:p>
      <w:pPr>
        <w:pStyle w:val="FirstParagraph"/>
      </w:pPr>
      <w:r>
        <w:t xml:space="preserve">Performing in</w:t>
      </w:r>
      <w:r>
        <w:t xml:space="preserve"> </w:t>
      </w:r>
      <w:r>
        <w:rPr>
          <w:bCs/>
          <w:b/>
        </w:rPr>
        <w:t xml:space="preserve">Spain Madrid</w:t>
      </w:r>
      <w:r>
        <w:t xml:space="preserve"> </w:t>
      </w:r>
      <w:r>
        <w:t xml:space="preserve">requires more than just musical talent; it demands a sensitivity to the local cultural rhythm. Madrid is a city with a deep historical connection to music, ranging from flamenco roots to modern electronic scenes. This section of the</w:t>
      </w:r>
      <w:r>
        <w:t xml:space="preserve"> </w:t>
      </w:r>
      <w:r>
        <w:rPr>
          <w:bCs/>
          <w:b/>
        </w:rPr>
        <w:t xml:space="preserve">Peer Review Report</w:t>
      </w:r>
      <w:r>
        <w:t xml:space="preserve"> </w:t>
      </w:r>
      <w:r>
        <w:t xml:space="preserve">evaluates how well the</w:t>
      </w:r>
      <w:r>
        <w:t xml:space="preserve"> </w:t>
      </w:r>
      <w:r>
        <w:rPr>
          <w:bCs/>
          <w:b/>
        </w:rPr>
        <w:t xml:space="preserve">Musician</w:t>
      </w:r>
      <w:r>
        <w:t xml:space="preserve"> </w:t>
      </w:r>
      <w:r>
        <w:t xml:space="preserve">navigates this environment.</w:t>
      </w:r>
    </w:p>
    <w:p>
      <w:pPr>
        <w:pStyle w:val="BodyText"/>
      </w:pPr>
      <w:r>
        <w:t xml:space="preserve">The musician showed respect for local customs and venue protocols. However, the connection with the audience could be strengthened. Madrid audiences are known for their passionate engagement; they appreciate artists who acknowledge the local context. Incorporating elements of Spanish language or musical motifs into the setlist would significantly enhance the perceived authenticity and connection.</w:t>
      </w:r>
    </w:p>
    <w:p>
      <w:pPr>
        <w:pStyle w:val="BodyText"/>
      </w:pPr>
      <w:r>
        <w:t xml:space="preserve">Furthermore, networking within the Madrid music community is vital. The review notes that the musician has yet to fully integrate with local collectives or collaborate with established Spanish artists. Building these bridges is essential for sustaining a career in this specific geographic market.</w:t>
      </w:r>
    </w:p>
    <w:bookmarkEnd w:id="23"/>
    <w:bookmarkStart w:id="24" w:name="professionalism-and-stage-presence"/>
    <w:p>
      <w:pPr>
        <w:pStyle w:val="Heading2"/>
      </w:pPr>
      <w:r>
        <w:t xml:space="preserve">4. Professionalism and Stage Presence</w:t>
      </w:r>
    </w:p>
    <w:p>
      <w:pPr>
        <w:pStyle w:val="FirstParagraph"/>
      </w:pPr>
      <w:r>
        <w:t xml:space="preserve">Professionalism is a key metric in this</w:t>
      </w:r>
      <w:r>
        <w:t xml:space="preserve"> </w:t>
      </w:r>
      <w:r>
        <w:rPr>
          <w:bCs/>
          <w:b/>
        </w:rPr>
        <w:t xml:space="preserve">Peer Review Report</w:t>
      </w:r>
      <w:r>
        <w:t xml:space="preserve">. The</w:t>
      </w:r>
      <w:r>
        <w:t xml:space="preserve"> </w:t>
      </w:r>
      <w:r>
        <w:rPr>
          <w:bCs/>
          <w:b/>
        </w:rPr>
        <w:t xml:space="preserve">Musician</w:t>
      </w:r>
      <w:r>
        <w:t xml:space="preserve"> </w:t>
      </w:r>
      <w:r>
        <w:t xml:space="preserve">was punctual for all scheduled soundchecks and performances across various venues in Madrid. Communication with venue staff and fellow band members was clear, respectful, and efficient.</w:t>
      </w:r>
    </w:p>
    <w:p>
      <w:pPr>
        <w:pStyle w:val="BodyText"/>
      </w:pPr>
      <w:r>
        <w:t xml:space="preserve">On stage, the musician maintained a commanding presence. Their body language was open and engaging, which helped in holding the audience's attention. However, there were moments where the energy dipped during slower transitions. In the high-energy environment of Madrid nightlife, maintaining consistent engagement is critical.</w:t>
      </w:r>
    </w:p>
    <w:bookmarkEnd w:id="24"/>
    <w:bookmarkStart w:id="25" w:name="quantitative-assessment"/>
    <w:p>
      <w:pPr>
        <w:pStyle w:val="Heading2"/>
      </w:pPr>
      <w:r>
        <w:t xml:space="preserve">5. Quantitative Assessment</w:t>
      </w:r>
    </w:p>
    <w:p>
      <w:pPr>
        <w:pStyle w:val="FirstParagraph"/>
      </w:pPr>
      <w:r>
        <w:t xml:space="preserve">Technical Mastery</w:t>
      </w:r>
      <w:r>
        <w:t xml:space="preserve"> </w:t>
      </w:r>
      <w:r>
        <w:t xml:space="preserve">9.0 / 10</w:t>
      </w:r>
    </w:p>
    <w:p>
      <w:pPr>
        <w:pStyle w:val="BodyText"/>
      </w:pPr>
      <w:r>
        <w:t xml:space="preserve">Stage Presence &amp; Charisma</w:t>
      </w:r>
      <w:r>
        <w:t xml:space="preserve"> </w:t>
      </w:r>
      <w:r>
        <w:t xml:space="preserve">8.5 / 10</w:t>
      </w:r>
    </w:p>
    <w:p>
      <w:pPr>
        <w:pStyle w:val="BodyText"/>
      </w:pPr>
      <w:r>
        <w:t xml:space="preserve">Cultural Adaptation (Madrid Context)</w:t>
      </w:r>
      <w:r>
        <w:t xml:space="preserve"> </w:t>
      </w:r>
      <w:r>
        <w:t xml:space="preserve">7.0 / 10</w:t>
      </w:r>
    </w:p>
    <w:p>
      <w:pPr>
        <w:pStyle w:val="BodyText"/>
      </w:pPr>
      <w:r>
        <w:t xml:space="preserve">Professionalism &amp; Reliability</w:t>
      </w:r>
      <w:r>
        <w:t xml:space="preserve"> </w:t>
      </w:r>
      <w:r>
        <w:t xml:space="preserve">9.5 / 10</w:t>
      </w:r>
    </w:p>
    <w:p>
      <w:pPr>
        <w:pStyle w:val="BodyText"/>
      </w:pPr>
      <w:r>
        <w:t xml:space="preserve">Audience Engagement</w:t>
      </w:r>
      <w:r>
        <w:t xml:space="preserve"> </w:t>
      </w:r>
      <w:r>
        <w:t xml:space="preserve">8.0 / 10</w:t>
      </w:r>
    </w:p>
    <w:p>
      <w:pPr>
        <w:pStyle w:val="BodyText"/>
      </w:pPr>
      <w:r>
        <w:t xml:space="preserve">Overall Score</w:t>
      </w:r>
      <w:r>
        <w:t xml:space="preserve"> </w:t>
      </w:r>
      <w:r>
        <w:t xml:space="preserve">8.4 / 10</w:t>
      </w:r>
    </w:p>
    <w:bookmarkEnd w:id="25"/>
    <w:bookmarkStart w:id="26" w:name="recommendations-and-action-plan"/>
    <w:p>
      <w:pPr>
        <w:pStyle w:val="Heading2"/>
      </w:pPr>
      <w:r>
        <w:t xml:space="preserve">6. Recommendations and Action Plan</w:t>
      </w:r>
    </w:p>
    <w:p>
      <w:pPr>
        <w:pStyle w:val="FirstParagraph"/>
      </w:pPr>
      <w:r>
        <w:t xml:space="preserve">Based on the findings of this</w:t>
      </w:r>
      <w:r>
        <w:t xml:space="preserve"> </w:t>
      </w:r>
      <w:r>
        <w:rPr>
          <w:bCs/>
          <w:b/>
        </w:rPr>
        <w:t xml:space="preserve">Peer Review Report</w:t>
      </w:r>
      <w:r>
        <w:t xml:space="preserve">, the following actions are recommended for the</w:t>
      </w:r>
      <w:r>
        <w:t xml:space="preserve"> </w:t>
      </w:r>
      <w:r>
        <w:rPr>
          <w:bCs/>
          <w:b/>
        </w:rPr>
        <w:t xml:space="preserve">Musician</w:t>
      </w:r>
      <w:r>
        <w:t xml:space="preserve"> </w:t>
      </w:r>
      <w:r>
        <w:t xml:space="preserve">to optimize their career trajectory in</w:t>
      </w:r>
      <w:r>
        <w:t xml:space="preserve"> </w:t>
      </w:r>
      <w:r>
        <w:rPr>
          <w:bCs/>
          <w:b/>
        </w:rPr>
        <w:t xml:space="preserve">Spain Madrid</w:t>
      </w:r>
      <w:r>
        <w:t xml:space="preserve">:</w:t>
      </w:r>
    </w:p>
    <w:p>
      <w:pPr>
        <w:numPr>
          <w:ilvl w:val="0"/>
          <w:numId w:val="1002"/>
        </w:numPr>
        <w:pStyle w:val="Compact"/>
      </w:pPr>
      <w:r>
        <w:rPr>
          <w:bCs/>
          <w:b/>
        </w:rPr>
        <w:t xml:space="preserve">Repertoire Localization:</w:t>
      </w:r>
      <w:r>
        <w:t xml:space="preserve"> </w:t>
      </w:r>
      <w:r>
        <w:t xml:space="preserve">Dedicate time to studying and incorporating Spanish musical traditions. Collaborate with a local arranger to adapt existing pieces with Iberian influences.</w:t>
      </w:r>
    </w:p>
    <w:p>
      <w:pPr>
        <w:numPr>
          <w:ilvl w:val="0"/>
          <w:numId w:val="1002"/>
        </w:numPr>
        <w:pStyle w:val="Compact"/>
      </w:pPr>
      <w:r>
        <w:rPr>
          <w:bCs/>
          <w:b/>
        </w:rPr>
        <w:t xml:space="preserve">Community Integration:</w:t>
      </w:r>
      <w:r>
        <w:t xml:space="preserve"> </w:t>
      </w:r>
      <w:r>
        <w:t xml:space="preserve">Actively participate in Madrid's music workshops, open jams, and industry events. Building relationships with local promoters and artists is crucial.</w:t>
      </w:r>
    </w:p>
    <w:p>
      <w:pPr>
        <w:numPr>
          <w:ilvl w:val="0"/>
          <w:numId w:val="1002"/>
        </w:numPr>
        <w:pStyle w:val="Compact"/>
      </w:pPr>
      <w:r>
        <w:rPr>
          <w:bCs/>
          <w:b/>
        </w:rPr>
        <w:t xml:space="preserve">Audience Interaction:</w:t>
      </w:r>
      <w:r>
        <w:t xml:space="preserve"> </w:t>
      </w:r>
      <w:r>
        <w:t xml:space="preserve">Develop a strategy for engaging the audience in Spanish, even if basic. Acknowledging the city and its culture during performances will foster a stronger emotional connection.</w:t>
      </w:r>
    </w:p>
    <w:p>
      <w:pPr>
        <w:numPr>
          <w:ilvl w:val="0"/>
          <w:numId w:val="1002"/>
        </w:numPr>
        <w:pStyle w:val="Compact"/>
      </w:pPr>
      <w:r>
        <w:rPr>
          <w:bCs/>
          <w:b/>
        </w:rPr>
        <w:t xml:space="preserve">Consistency in Energy:</w:t>
      </w:r>
      <w:r>
        <w:t xml:space="preserve"> </w:t>
      </w:r>
      <w:r>
        <w:t xml:space="preserve">Work on maintaining high energy levels throughout the entire set, ensuring that transitions between songs do not result in a loss of audience interest.</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 subject</w:t>
      </w:r>
      <w:r>
        <w:t xml:space="preserve"> </w:t>
      </w:r>
      <w:r>
        <w:rPr>
          <w:bCs/>
          <w:b/>
        </w:rPr>
        <w:t xml:space="preserve">Musician</w:t>
      </w:r>
      <w:r>
        <w:t xml:space="preserve"> </w:t>
      </w:r>
      <w:r>
        <w:t xml:space="preserve">possesses the technical skills and professional demeanor required to succeed in the demanding music scene of</w:t>
      </w:r>
      <w:r>
        <w:t xml:space="preserve"> </w:t>
      </w:r>
      <w:r>
        <w:rPr>
          <w:bCs/>
          <w:b/>
        </w:rPr>
        <w:t xml:space="preserve">Spain Madrid</w:t>
      </w:r>
      <w:r>
        <w:t xml:space="preserve">. With a focused effort on cultural adaptation and local networking, the musician has the potential to become a respected and sought-after figure in the city's vibrant artistic community. The current performance level is commendable, and the outlined recommendations serve as a roadmap for achieving excellence and deeper integration into the Madrid cultural fabric.</w:t>
      </w:r>
    </w:p>
    <w:bookmarkEnd w:id="27"/>
    <w:p>
      <w:pPr>
        <w:pStyle w:val="BodyText"/>
      </w:pPr>
      <w:r>
        <w:rPr>
          <w:bCs/>
          <w:b/>
        </w:rPr>
        <w:t xml:space="preserve">Prepared By:</w:t>
      </w:r>
      <w:r>
        <w:br/>
      </w:r>
      <w:r>
        <w:t xml:space="preserve">Senior Music Industry Analyst</w:t>
      </w:r>
      <w:r>
        <w:br/>
      </w:r>
      <w:r>
        <w:t xml:space="preserve">Madrid Arts Review Board</w:t>
      </w:r>
    </w:p>
    <w:p>
      <w:pPr>
        <w:pStyle w:val="BodyText"/>
      </w:pPr>
      <w:r>
        <w:t xml:space="preserve">Signature</w:t>
      </w:r>
    </w:p>
    <w:p>
      <w:pPr>
        <w:pStyle w:val="BodyText"/>
      </w:pPr>
      <w:r>
        <w:t xml:space="preserve">© 2023 Madrid Arts Review Board. All rights reserved. This document is confidential and intended solely for the use of the individual(s)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Madrid, Spain</dc:title>
  <dc:creator/>
  <dc:language>en</dc:language>
  <cp:keywords/>
  <dcterms:created xsi:type="dcterms:W3CDTF">2026-10-10T02:06:25Z</dcterms:created>
  <dcterms:modified xsi:type="dcterms:W3CDTF">2026-10-10T02:06:25Z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