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Musician Performance Evaluation</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Artistic Committee</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artistic integrity, and cultural adaptability of a contracted Musician operating within the vibrant entertainment landscape of United Arab Emirates Dubai. As Dubai continues to position itself as a global hub for arts and culture, the standards for musical performance have reached unprecedented levels of sophistication. This document serves as a formal assessment tool to ensure that the Musician meets the rigorous expectations set by local promoters, venue managers, and the diverse audience demographics found in the emirate.</w:t>
      </w:r>
    </w:p>
    <w:p>
      <w:pPr>
        <w:pStyle w:val="BodyText"/>
      </w:pPr>
      <w:r>
        <w:t xml:space="preserve">The review process involves a comprehensive analysis of live performances, studio recordings, and professional conduct. It is designed to provide constructive feedback that aligns with the high standards of the United Arab Emirates Dubai entertainment industry, ensuring that the Musician contributes positively to the city's reputation for excellence in live music.</w:t>
      </w:r>
    </w:p>
    <w:bookmarkEnd w:id="21"/>
    <w:bookmarkStart w:id="22" w:name="artistic-proficiency-and-technical-skill"/>
    <w:p>
      <w:pPr>
        <w:pStyle w:val="Heading2"/>
      </w:pPr>
      <w:r>
        <w:t xml:space="preserve">2. Artistic Proficiency and Technical Skill</w:t>
      </w:r>
    </w:p>
    <w:p>
      <w:pPr>
        <w:pStyle w:val="FirstParagraph"/>
      </w:pPr>
      <w:r>
        <w:t xml:space="preserve">The primary focus of this Peer Review Report is the technical mastery exhibited by the Musician. In the competitive market of United Arab Emirates Dubai, audiences expect flawless execution. The assessment criteria include instrumental or vocal precision, stage presence, and the ability to engage with the crowd.</w:t>
      </w:r>
    </w:p>
    <w:p>
      <w:pPr>
        <w:pStyle w:val="BodyText"/>
      </w:pPr>
      <w:r>
        <w:rPr>
          <w:bCs/>
          <w:b/>
        </w:rPr>
        <w:t xml:space="preserve">Technical Execution:</w:t>
      </w:r>
      <w:r>
        <w:t xml:space="preserve"> </w:t>
      </w:r>
      <w:r>
        <w:t xml:space="preserve">The Musician demonstrated a high level of proficiency in their primary discipline. Whether performing classical, contemporary, or fusion genres, the technical accuracy was consistent. The ability to maintain pitch, rhythm, and dynamics under the pressure of live performance in high-profile Dubai venues is commendable.</w:t>
      </w:r>
    </w:p>
    <w:p>
      <w:pPr>
        <w:pStyle w:val="BodyText"/>
      </w:pPr>
      <w:r>
        <w:rPr>
          <w:bCs/>
          <w:b/>
        </w:rPr>
        <w:t xml:space="preserve">Repertoire Diversity:</w:t>
      </w:r>
      <w:r>
        <w:t xml:space="preserve"> </w:t>
      </w:r>
      <w:r>
        <w:t xml:space="preserve">A key aspect of performing in United Arab Emirates Dubai is the ability to cater to a multicultural audience. The Musician showed a commendable willingness to incorporate diverse musical styles into their setlist. This adaptability is crucial for success in Dubai, where audiences range from local Emirati patrons to international expatriates and tourists.</w:t>
      </w:r>
    </w:p>
    <w:bookmarkEnd w:id="22"/>
    <w:bookmarkStart w:id="23" w:name="X850d62c7c8b518bd76a8380d10dace2d05d7208"/>
    <w:p>
      <w:pPr>
        <w:pStyle w:val="Heading2"/>
      </w:pPr>
      <w:r>
        <w:t xml:space="preserve">3. Cultural Sensitivity and Local Adaptation</w:t>
      </w:r>
    </w:p>
    <w:p>
      <w:pPr>
        <w:pStyle w:val="FirstParagraph"/>
      </w:pPr>
      <w:r>
        <w:t xml:space="preserve">Performing in United Arab Emirates Dubai requires a deep understanding of local customs, traditions, and cultural sensitivities. This Peer Review Report places significant emphasis on how well the Musician navigates these cultural nuances.</w:t>
      </w:r>
    </w:p>
    <w:p>
      <w:pPr>
        <w:pStyle w:val="BodyText"/>
      </w:pPr>
      <w:r>
        <w:rPr>
          <w:bCs/>
          <w:b/>
        </w:rPr>
        <w:t xml:space="preserve">Respect for Local Norms:</w:t>
      </w:r>
      <w:r>
        <w:t xml:space="preserve"> </w:t>
      </w:r>
      <w:r>
        <w:t xml:space="preserve">The Musician has shown a respectful approach to local cultural norms. This includes appropriate attire, language use, and content selection that aligns with the values of the United Arab Emirates. The ability to balance artistic expression with cultural respect is a vital skill for any Musician working in Dubai.</w:t>
      </w:r>
    </w:p>
    <w:p>
      <w:pPr>
        <w:pStyle w:val="BodyText"/>
      </w:pPr>
      <w:r>
        <w:rPr>
          <w:bCs/>
          <w:b/>
        </w:rPr>
        <w:t xml:space="preserve">Engagement with Local Culture:</w:t>
      </w:r>
      <w:r>
        <w:t xml:space="preserve"> </w:t>
      </w:r>
      <w:r>
        <w:t xml:space="preserve">The review notes that the Musician has made efforts to engage with the local music scene, collaborating with Emirati artists and participating in community events. This level of integration is highly valued and contributes to a positive image of the Musician within the United Arab Emirates Dubai community.</w:t>
      </w:r>
    </w:p>
    <w:bookmarkEnd w:id="23"/>
    <w:bookmarkStart w:id="24" w:name="professional-conduct-and-reliability"/>
    <w:p>
      <w:pPr>
        <w:pStyle w:val="Heading2"/>
      </w:pPr>
      <w:r>
        <w:t xml:space="preserve">4. Professional Conduct and Reliability</w:t>
      </w:r>
    </w:p>
    <w:p>
      <w:pPr>
        <w:pStyle w:val="FirstParagraph"/>
      </w:pPr>
      <w:r>
        <w:t xml:space="preserve">Beyond artistic talent, professional conduct is a critical component of this Peer Review Report. The entertainment industry in United Arab Emirates Dubai operates on tight schedules and high expectations, making reliability and professionalism paramount.</w:t>
      </w:r>
    </w:p>
    <w:p>
      <w:pPr>
        <w:pStyle w:val="BodyText"/>
      </w:pPr>
      <w:r>
        <w:rPr>
          <w:bCs/>
          <w:b/>
        </w:rPr>
        <w:t xml:space="preserve">Punctuality and Preparation:</w:t>
      </w:r>
      <w:r>
        <w:t xml:space="preserve"> </w:t>
      </w:r>
      <w:r>
        <w:t xml:space="preserve">The Musician has consistently demonstrated punctuality for rehearsals, sound checks, and performances. This reliability is essential for maintaining the smooth operation of events in Dubai's fast-paced environment.</w:t>
      </w:r>
    </w:p>
    <w:p>
      <w:pPr>
        <w:pStyle w:val="BodyText"/>
      </w:pPr>
      <w:r>
        <w:rPr>
          <w:bCs/>
          <w:b/>
        </w:rPr>
        <w:t xml:space="preserve">Collaboration and Teamwork:</w:t>
      </w:r>
      <w:r>
        <w:t xml:space="preserve"> </w:t>
      </w:r>
      <w:r>
        <w:t xml:space="preserve">The ability to work effectively with other musicians, technicians, and event staff is crucial. The Musician has shown a collaborative spirit, contributing positively to the overall atmosphere of the production team. This teamwork is particularly important in large-scale events common in United Arab Emirates Dubai.</w:t>
      </w:r>
    </w:p>
    <w:bookmarkEnd w:id="24"/>
    <w:bookmarkStart w:id="25" w:name="areas-for-improvement"/>
    <w:p>
      <w:pPr>
        <w:pStyle w:val="Heading2"/>
      </w:pPr>
      <w:r>
        <w:t xml:space="preserve">5. Areas for Improvement</w:t>
      </w:r>
    </w:p>
    <w:p>
      <w:pPr>
        <w:pStyle w:val="FirstParagraph"/>
      </w:pPr>
      <w:r>
        <w:t xml:space="preserve">While the overall performance of the Musician is strong, this Peer Review Report identifies several areas for potential improvement to further enhance their career in United Arab Emirates Dubai.</w:t>
      </w:r>
    </w:p>
    <w:p>
      <w:pPr>
        <w:pStyle w:val="BodyText"/>
      </w:pPr>
      <w:r>
        <w:rPr>
          <w:bCs/>
          <w:b/>
        </w:rPr>
        <w:t xml:space="preserve">Language Skills:</w:t>
      </w:r>
      <w:r>
        <w:t xml:space="preserve"> </w:t>
      </w:r>
      <w:r>
        <w:t xml:space="preserve">Developing proficiency in Arabic could significantly enhance the Musician's connection with local audiences and open up new opportunities within the United Arab Emirates.</w:t>
      </w:r>
    </w:p>
    <w:p>
      <w:pPr>
        <w:pStyle w:val="BodyText"/>
      </w:pPr>
      <w:r>
        <w:rPr>
          <w:bCs/>
          <w:b/>
        </w:rPr>
        <w:t xml:space="preserve">Networking:</w:t>
      </w:r>
      <w:r>
        <w:t xml:space="preserve"> </w:t>
      </w:r>
      <w:r>
        <w:t xml:space="preserve">Expanding professional networks within the Dubai music scene could lead to more diverse collaborations and performance opportunities. Engaging with local music festivals and cultural events is recommended.</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Musician meets the high standards required for professional performance in United Arab Emirates Dubai. Their technical skill, cultural sensitivity, and professional conduct make them a valuable asset to the local music scene.</w:t>
      </w:r>
    </w:p>
    <w:p>
      <w:pPr>
        <w:pStyle w:val="BodyText"/>
      </w:pPr>
      <w:r>
        <w:t xml:space="preserve">It is recommended that the Musician continue to refine their craft, deepen their understanding of local culture, and expand their professional network. By doing so, they will not only sustain their success but also contribute significantly to the rich cultural tapestry of United Arab Emirates Dubai.</w:t>
      </w:r>
    </w:p>
    <w:bookmarkEnd w:id="26"/>
    <w:p>
      <w:pPr>
        <w:pStyle w:val="BodyText"/>
      </w:pPr>
      <w:r>
        <w:rPr>
          <w:bCs/>
          <w:b/>
        </w:rPr>
        <w:t xml:space="preserve">Prepared by:</w:t>
      </w:r>
    </w:p>
    <w:p>
      <w:pPr>
        <w:pStyle w:val="BodyText"/>
      </w:pPr>
      <w:r>
        <w:t xml:space="preserve">Senior Artistic Committee</w:t>
      </w:r>
    </w:p>
    <w:p>
      <w:pPr>
        <w:pStyle w:val="BodyText"/>
      </w:pPr>
      <w:r>
        <w:t xml:space="preserve">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Assessment</dc:title>
  <dc:creator/>
  <dc:language>en</dc:language>
  <cp:keywords/>
  <dcterms:created xsi:type="dcterms:W3CDTF">2026-10-10T08:14:10Z</dcterms:created>
  <dcterms:modified xsi:type="dcterms:W3CDTF">2026-10-10T08:14:10Z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