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Xa6af73cd37b2be20501f7ab2edcc6785c679fa7"/>
    <w:p>
      <w:pPr>
        <w:pStyle w:val="Heading1"/>
      </w:pPr>
      <w:r>
        <w:t xml:space="preserve">Peer Review Report: Musician Performance Evaluation</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United States, Houston, Texas</w:t>
      </w:r>
    </w:p>
    <w:p>
      <w:pPr>
        <w:pStyle w:val="BodyText"/>
      </w:pPr>
      <w:r>
        <w:rPr>
          <w:bCs/>
          <w:b/>
        </w:rPr>
        <w:t xml:space="preserve">Review Type:</w:t>
      </w:r>
      <w:r>
        <w:t xml:space="preserve"> </w:t>
      </w:r>
      <w:r>
        <w:t xml:space="preserve">Professional Competency and Artistic Merit Assessment</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proficiency, and artistic contribution of a Musician operating within the vibrant cultural landscape of Houston, United States. Houston is recognized globally as a major hub for diverse musical genres, ranging from country and blues to hip-hop and contemporary classical. Consequently, the standards for musicianship in this region are exceptionally high, requiring artists to demonstrate not only technical mastery but also the ability to adapt to the city's eclectic audience expectations.</w:t>
      </w:r>
    </w:p>
    <w:p>
      <w:pPr>
        <w:pStyle w:val="BodyText"/>
      </w:pPr>
      <w:r>
        <w:t xml:space="preserve">The purpose of this document is to provide a comprehensive, objective analysis based on peer observation, live performance metrics, and collaborative feedback. The review aims to determine the Musician's readiness for high-profile engagements, festival appearances, and institutional collaborations within the Greater Houston area.</w:t>
      </w:r>
    </w:p>
    <w:bookmarkEnd w:id="21"/>
    <w:bookmarkStart w:id="22" w:name="subject-profile-and-context"/>
    <w:p>
      <w:pPr>
        <w:pStyle w:val="Heading2"/>
      </w:pPr>
      <w:r>
        <w:t xml:space="preserve">2. Subject Profile and Context</w:t>
      </w:r>
    </w:p>
    <w:p>
      <w:pPr>
        <w:pStyle w:val="FirstParagraph"/>
      </w:pPr>
      <w:r>
        <w:t xml:space="preserve">The subject of this review is a professional Musician who has been active in the Houston metropolitan area for the past three years. The evaluation focuses on performances conducted at various venues across Houston, including intimate jazz clubs in the Heights, large-scale events at the Toyota Center, and community outreach programs in the Third Ward.</w:t>
      </w:r>
    </w:p>
    <w:p>
      <w:pPr>
        <w:pStyle w:val="BodyText"/>
      </w:pPr>
      <w:r>
        <w:t xml:space="preserve">The review panel consists of three senior musicians and one music industry professional based in Houston, ensuring that the feedback reflects the specific cultural and professional nuances of the local music scene.</w:t>
      </w:r>
    </w:p>
    <w:bookmarkEnd w:id="22"/>
    <w:bookmarkStart w:id="26" w:name="X563ab61b5aac69a99e91a108a8a6cf49c0ff840"/>
    <w:p>
      <w:pPr>
        <w:pStyle w:val="Heading2"/>
      </w:pPr>
      <w:r>
        <w:t xml:space="preserve">3. Technical Proficiency and Artistic Expression</w:t>
      </w:r>
    </w:p>
    <w:bookmarkStart w:id="23" w:name="instrumental-mastery"/>
    <w:p>
      <w:pPr>
        <w:pStyle w:val="Heading3"/>
      </w:pPr>
      <w:r>
        <w:t xml:space="preserve">3.1 Instrumental Mastery</w:t>
      </w:r>
    </w:p>
    <w:p>
      <w:pPr>
        <w:pStyle w:val="FirstParagraph"/>
      </w:pPr>
      <w:r>
        <w:t xml:space="preserve">The Musician demonstrates a high level of technical command over their primary instrument. In the context of Houston's rigorous live music environment, where audiences are often well-versed in musical theory and history, the subject's ability to execute complex passages with precision is commendable. The review notes consistent intonation, dynamic control, and rhythmic stability across multiple performances.</w:t>
      </w:r>
    </w:p>
    <w:bookmarkEnd w:id="23"/>
    <w:bookmarkStart w:id="24" w:name="genre-adaptability"/>
    <w:p>
      <w:pPr>
        <w:pStyle w:val="Heading3"/>
      </w:pPr>
      <w:r>
        <w:t xml:space="preserve">3.2 Genre Adaptability</w:t>
      </w:r>
    </w:p>
    <w:p>
      <w:pPr>
        <w:pStyle w:val="FirstParagraph"/>
      </w:pPr>
      <w:r>
        <w:t xml:space="preserve">Houston is a melting pot of musical styles. A key criterion for this Peer Review Report was the Musician's ability to navigate different genres. The subject showed exceptional versatility, seamlessly transitioning between soulful blues improvisations and structured contemporary arrangements. This adaptability is crucial for a Musician seeking longevity in the United States market, particularly in a diverse city like Houston.</w:t>
      </w:r>
    </w:p>
    <w:bookmarkEnd w:id="24"/>
    <w:bookmarkStart w:id="25" w:name="stage-presence-and-audience-engagement"/>
    <w:p>
      <w:pPr>
        <w:pStyle w:val="Heading3"/>
      </w:pPr>
      <w:r>
        <w:t xml:space="preserve">3.3 Stage Presence and Audience Engagement</w:t>
      </w:r>
    </w:p>
    <w:p>
      <w:pPr>
        <w:pStyle w:val="FirstParagraph"/>
      </w:pPr>
      <w:r>
        <w:t xml:space="preserve">Beyond technical skill, the Musician's ability to connect with the audience was evaluated. Houston audiences are known for their passionate and interactive nature. The subject displayed strong stage presence, maintaining eye contact, managing energy levels effectively, and responding to crowd feedback in real-time. This engagement enhances the overall performance quality and fosters a loyal fan base.</w:t>
      </w:r>
    </w:p>
    <w:bookmarkEnd w:id="25"/>
    <w:bookmarkEnd w:id="26"/>
    <w:bookmarkStart w:id="29" w:name="professionalism-and-collaboration"/>
    <w:p>
      <w:pPr>
        <w:pStyle w:val="Heading2"/>
      </w:pPr>
      <w:r>
        <w:t xml:space="preserve">4. Professionalism and Collaboration</w:t>
      </w:r>
    </w:p>
    <w:bookmarkStart w:id="27" w:name="punctuality-and-reliability"/>
    <w:p>
      <w:pPr>
        <w:pStyle w:val="Heading3"/>
      </w:pPr>
      <w:r>
        <w:t xml:space="preserve">4.1 Punctuality and Reliability</w:t>
      </w:r>
    </w:p>
    <w:p>
      <w:pPr>
        <w:pStyle w:val="FirstParagraph"/>
      </w:pPr>
      <w:r>
        <w:t xml:space="preserve">In the professional music industry of the United States, reliability is paramount. The review confirms that the Musician consistently arrives on time for sound checks, rehearsals, and performances. This reliability has been noted by venue managers and fellow band members across Houston, contributing to a positive professional reputation.</w:t>
      </w:r>
    </w:p>
    <w:bookmarkEnd w:id="27"/>
    <w:bookmarkStart w:id="28" w:name="collaborative-spirit"/>
    <w:p>
      <w:pPr>
        <w:pStyle w:val="Heading3"/>
      </w:pPr>
      <w:r>
        <w:t xml:space="preserve">4.2 Collaborative Spirit</w:t>
      </w:r>
    </w:p>
    <w:p>
      <w:pPr>
        <w:pStyle w:val="FirstParagraph"/>
      </w:pPr>
      <w:r>
        <w:t xml:space="preserve">The Musician was observed working with various ensembles and backing bands. Feedback indicates a high level of musical empathy, allowing the subject to listen actively and support other musicians. This collaborative spirit is essential for the tight-knit community of musicians in Houston, where networking and mutual support drive career growth.</w:t>
      </w:r>
    </w:p>
    <w:bookmarkEnd w:id="28"/>
    <w:bookmarkEnd w:id="29"/>
    <w:bookmarkStart w:id="30" w:name="quantitative-assessment"/>
    <w:p>
      <w:pPr>
        <w:pStyle w:val="Heading2"/>
      </w:pPr>
      <w:r>
        <w:t xml:space="preserve">5. Quantitative Assessment</w:t>
      </w:r>
    </w:p>
    <w:p>
      <w:pPr>
        <w:pStyle w:val="FirstParagraph"/>
      </w:pPr>
      <w:r>
        <w:t xml:space="preserve">The following table summarizes the peer ratings based on a scale of 1 to 5 (5 being the highest standard of excellence).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Skill</w:t>
            </w:r>
          </w:p>
        </w:tc>
        <w:tc>
          <w:tcPr/>
          <w:p>
            <w:pPr>
              <w:pStyle w:val="Compact"/>
              <w:jc w:val="left"/>
            </w:pPr>
            <w:r>
              <w:t xml:space="preserve">4.8</w:t>
            </w:r>
          </w:p>
        </w:tc>
        <w:tc>
          <w:tcPr/>
          <w:p>
            <w:pPr>
              <w:pStyle w:val="Compact"/>
              <w:jc w:val="left"/>
            </w:pPr>
            <w:r>
              <w:t xml:space="preserve">Exceptional control and precision.</w:t>
            </w:r>
          </w:p>
        </w:tc>
      </w:tr>
      <w:tr>
        <w:tc>
          <w:tcPr/>
          <w:p>
            <w:pPr>
              <w:pStyle w:val="Compact"/>
              <w:jc w:val="left"/>
            </w:pPr>
            <w:r>
              <w:t xml:space="preserve">Creativity &amp; Originality</w:t>
            </w:r>
          </w:p>
        </w:tc>
        <w:tc>
          <w:tcPr/>
          <w:p>
            <w:pPr>
              <w:pStyle w:val="Compact"/>
              <w:jc w:val="left"/>
            </w:pPr>
            <w:r>
              <w:t xml:space="preserve">4.5</w:t>
            </w:r>
          </w:p>
        </w:tc>
        <w:tc>
          <w:tcPr/>
          <w:p>
            <w:pPr>
              <w:pStyle w:val="Compact"/>
              <w:jc w:val="left"/>
            </w:pPr>
            <w:r>
              <w:t xml:space="preserve">Strong improvisational skills; unique voice.</w:t>
            </w:r>
          </w:p>
        </w:tc>
      </w:tr>
      <w:tr>
        <w:tc>
          <w:tcPr/>
          <w:p>
            <w:pPr>
              <w:pStyle w:val="Compact"/>
              <w:jc w:val="left"/>
            </w:pPr>
            <w:r>
              <w:t xml:space="preserve">Stage Presence</w:t>
            </w:r>
          </w:p>
        </w:tc>
        <w:tc>
          <w:tcPr/>
          <w:p>
            <w:pPr>
              <w:pStyle w:val="Compact"/>
              <w:jc w:val="left"/>
            </w:pPr>
            <w:r>
              <w:t xml:space="preserve">4.7</w:t>
            </w:r>
          </w:p>
        </w:tc>
        <w:tc>
          <w:tcPr/>
          <w:p>
            <w:pPr>
              <w:pStyle w:val="Compact"/>
              <w:jc w:val="left"/>
            </w:pPr>
            <w:r>
              <w:t xml:space="preserve">Engaging and charismatic performance style.</w:t>
            </w:r>
          </w:p>
        </w:tc>
      </w:tr>
      <w:tr>
        <w:tc>
          <w:tcPr/>
          <w:p>
            <w:pPr>
              <w:pStyle w:val="Compact"/>
              <w:jc w:val="left"/>
            </w:pPr>
            <w:r>
              <w:t xml:space="preserve">Professionalism</w:t>
            </w:r>
          </w:p>
        </w:tc>
        <w:tc>
          <w:tcPr/>
          <w:p>
            <w:pPr>
              <w:pStyle w:val="Compact"/>
              <w:jc w:val="left"/>
            </w:pPr>
            <w:r>
              <w:t xml:space="preserve">5.0</w:t>
            </w:r>
          </w:p>
        </w:tc>
        <w:tc>
          <w:tcPr/>
          <w:p>
            <w:pPr>
              <w:pStyle w:val="Compact"/>
              <w:jc w:val="left"/>
            </w:pPr>
            <w:r>
              <w:t xml:space="preserve">Impeccable reliability and conduct.</w:t>
            </w:r>
          </w:p>
        </w:tc>
      </w:tr>
      <w:tr>
        <w:tc>
          <w:tcPr/>
          <w:p>
            <w:pPr>
              <w:pStyle w:val="Compact"/>
              <w:jc w:val="left"/>
            </w:pPr>
            <w:r>
              <w:t xml:space="preserve">Adaptability to Houston Market</w:t>
            </w:r>
          </w:p>
        </w:tc>
        <w:tc>
          <w:tcPr/>
          <w:p>
            <w:pPr>
              <w:pStyle w:val="Compact"/>
              <w:jc w:val="left"/>
            </w:pPr>
            <w:r>
              <w:t xml:space="preserve">4.6</w:t>
            </w:r>
          </w:p>
        </w:tc>
        <w:tc>
          <w:tcPr/>
          <w:p>
            <w:pPr>
              <w:pStyle w:val="Compact"/>
              <w:jc w:val="left"/>
            </w:pPr>
            <w:r>
              <w:t xml:space="preserve">Well-suited for the local diverse audience.</w:t>
            </w:r>
          </w:p>
        </w:tc>
      </w:tr>
    </w:tbl>
    <w:bookmarkEnd w:id="30"/>
    <w:bookmarkStart w:id="31" w:name="recommendations-and-conclusion"/>
    <w:p>
      <w:pPr>
        <w:pStyle w:val="Heading2"/>
      </w:pPr>
      <w:r>
        <w:t xml:space="preserve">6. Recommendations and Conclusion</w:t>
      </w:r>
    </w:p>
    <w:p>
      <w:pPr>
        <w:pStyle w:val="FirstParagraph"/>
      </w:pPr>
      <w:r>
        <w:t xml:space="preserve">Based on the comprehensive evaluation detailed in this Peer Review Report, the Musician is highly recommended for advanced professional opportunities within Houston and the broader United States market. The subject possesses the technical skill, artistic vision, and professional demeanor required to succeed at the highest levels.</w:t>
      </w:r>
    </w:p>
    <w:p>
      <w:pPr>
        <w:pStyle w:val="BodyText"/>
      </w:pPr>
      <w:r>
        <w:t xml:space="preserve">It is recommended that the Musician continue to explore cross-genre collaborations, leveraging Houston's unique cultural diversity to further refine their artistic identity. Additionally, seeking mentorship from established industry figures in the region could provide valuable insights into long-term career management.</w:t>
      </w:r>
    </w:p>
    <w:p>
      <w:pPr>
        <w:pStyle w:val="BodyText"/>
      </w:pPr>
      <w:r>
        <w:t xml:space="preserve">This report serves as a formal endorsement of the Musician's capabilities and potential. The review panel is confident that the subject will continue to make significant contributions to the musical heritage of Houston.</w:t>
      </w:r>
    </w:p>
    <w:bookmarkEnd w:id="31"/>
    <w:p>
      <w:pPr>
        <w:pStyle w:val="BodyText"/>
      </w:pPr>
      <w:r>
        <w:rPr>
          <w:bCs/>
          <w:b/>
        </w:rPr>
        <w:t xml:space="preserve">Lead Reviewer Signature:</w:t>
      </w:r>
    </w:p>
    <w:p>
      <w:pPr>
        <w:pStyle w:val="BodyText"/>
      </w:pPr>
      <w:r>
        <w:t xml:space="preserve">__________________________</w:t>
      </w:r>
    </w:p>
    <w:p>
      <w:pPr>
        <w:pStyle w:val="BodyText"/>
      </w:pPr>
      <w:r>
        <w:t xml:space="preserve">Senior Musician &amp; Educator</w:t>
      </w:r>
    </w:p>
    <w:p>
      <w:pPr>
        <w:pStyle w:val="BodyText"/>
      </w:pPr>
      <w:r>
        <w:rPr>
          <w:bCs/>
          <w:b/>
        </w:rPr>
        <w:t xml:space="preserve">Industry Representative Signature:</w:t>
      </w:r>
    </w:p>
    <w:p>
      <w:pPr>
        <w:pStyle w:val="BodyText"/>
      </w:pPr>
      <w:r>
        <w:t xml:space="preserve">__________________________</w:t>
      </w:r>
    </w:p>
    <w:p>
      <w:pPr>
        <w:pStyle w:val="BodyText"/>
      </w:pPr>
      <w:r>
        <w:t xml:space="preserve">Houston Music Association</w:t>
      </w:r>
    </w:p>
    <w:p>
      <w:pPr>
        <w:pStyle w:val="BodyText"/>
      </w:pPr>
      <w:r>
        <w:t xml:space="preserve">Confidential Document - Peer Review Report for Musician Evaluation - 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2026-10-10T08:14:11Z</dcterms:created>
  <dcterms:modified xsi:type="dcterms:W3CDTF">2026-10-10T08:14:11Z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