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 Under Review:</w:t>
      </w:r>
      <w:r>
        <w:t xml:space="preserve"> </w:t>
      </w:r>
      <w:r>
        <w:t xml:space="preserve">Nurse</w:t>
      </w:r>
    </w:p>
    <w:p>
      <w:pPr>
        <w:pStyle w:val="BodyText"/>
      </w:pPr>
      <w:r>
        <w:rPr>
          <w:bCs/>
          <w:b/>
        </w:rPr>
        <w:t xml:space="preserve">Location of Practice:</w:t>
      </w:r>
      <w:r>
        <w:t xml:space="preserve"> </w:t>
      </w:r>
      <w:r>
        <w:t xml:space="preserve">Córdoba, Argentina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clinical competency, and ethical adherence of a practicing Nurse within the healthcare infrastructure of Córdoba, Argentina. The purpose of this review is to ensure that the standards of care provided align with the regulations set forth by the</w:t>
      </w:r>
      <w:r>
        <w:t xml:space="preserve"> </w:t>
      </w:r>
      <w:r>
        <w:rPr>
          <w:iCs/>
          <w:i/>
        </w:rPr>
        <w:t xml:space="preserve">Consejo Profesional de Enfermería de la Provincia de Córdoba</w:t>
      </w:r>
      <w:r>
        <w:t xml:space="preserve"> </w:t>
      </w:r>
      <w:r>
        <w:t xml:space="preserve">(Professional Nursing Council of the Province of Córdoba) and international best practices. The review covers clinical skills, patient interaction, documentation accuracy, and adaptability to the specific epidemiological and cultural context of the region.</w:t>
      </w:r>
    </w:p>
    <w:bookmarkEnd w:id="21"/>
    <w:bookmarkStart w:id="22" w:name="contextual-framework-nursing-in-córdoba"/>
    <w:p>
      <w:pPr>
        <w:pStyle w:val="Heading2"/>
      </w:pPr>
      <w:r>
        <w:t xml:space="preserve">2. Contextual Framework: Nursing in Córdoba</w:t>
      </w:r>
    </w:p>
    <w:p>
      <w:pPr>
        <w:pStyle w:val="FirstParagraph"/>
      </w:pPr>
      <w:r>
        <w:t xml:space="preserve">The practice of nursing in Córdoba is characterized by a dual healthcare system comprising public institutions, such as the</w:t>
      </w:r>
      <w:r>
        <w:t xml:space="preserve"> </w:t>
      </w:r>
      <w:r>
        <w:rPr>
          <w:iCs/>
          <w:i/>
        </w:rPr>
        <w:t xml:space="preserve">Hospital Italiano de Córdoba</w:t>
      </w:r>
      <w:r>
        <w:t xml:space="preserve"> </w:t>
      </w:r>
      <w:r>
        <w:t xml:space="preserve">and</w:t>
      </w:r>
      <w:r>
        <w:t xml:space="preserve"> </w:t>
      </w:r>
      <w:r>
        <w:rPr>
          <w:iCs/>
          <w:i/>
        </w:rPr>
        <w:t xml:space="preserve">Hospital Nacional de Clínicas</w:t>
      </w:r>
      <w:r>
        <w:t xml:space="preserve">, and private clinics. A Nurse operating in this environment must demonstrate versatility. The review assesses how the subject navigates the high-volume demands of public emergency rooms while maintaining the personalized care standards expected in private settings. Furthermore, the report considers the specific health challenges prevalent in Córdoba, including the management of chronic diseases and the region's robust response to infectious disease outbreaks.</w:t>
      </w:r>
    </w:p>
    <w:bookmarkEnd w:id="22"/>
    <w:bookmarkStart w:id="23" w:name="clinical-competency-and-technical-skills"/>
    <w:p>
      <w:pPr>
        <w:pStyle w:val="Heading2"/>
      </w:pPr>
      <w:r>
        <w:t xml:space="preserve">3. Clinical Competency and Technical Skills</w:t>
      </w:r>
    </w:p>
    <w:p>
      <w:pPr>
        <w:pStyle w:val="FirstParagraph"/>
      </w:pPr>
      <w:r>
        <w:t xml:space="preserve">The core of this Peer Review Report focuses on the technical proficiency of the Nurse. Observations indicate a high level of competence in fundamental nursing procedures, including intravenous therapy, wound care, and medication administration. The subject demonstrates a thorough understanding of pharmacology, ensuring that drug interactions are carefully monitored, which is critical in a population with high rates of polypharmacy.</w:t>
      </w:r>
    </w:p>
    <w:p>
      <w:pPr>
        <w:pStyle w:val="BodyText"/>
      </w:pPr>
      <w:r>
        <w:t xml:space="preserve">In the context of Córdoba’s advanced medical centers, the Nurse is expected to be proficient in operating sophisticated monitoring equipment. The review confirms that the subject maintains up-to-date certifications in Basic Life Support (BLS) and Advanced Cardiovascular Life Support (ACLS), adhering to the protocols established by local health authorities. The ability to triage patients effectively during peak hours in Córdoba’s busy hospitals was noted as a particular strength, reflecting sound clinical judgment and prioritization skills.</w:t>
      </w:r>
    </w:p>
    <w:bookmarkEnd w:id="23"/>
    <w:bookmarkStart w:id="24" w:name="patient-care-and-communication"/>
    <w:p>
      <w:pPr>
        <w:pStyle w:val="Heading2"/>
      </w:pPr>
      <w:r>
        <w:t xml:space="preserve">4. Patient Care and Communication</w:t>
      </w:r>
    </w:p>
    <w:p>
      <w:pPr>
        <w:pStyle w:val="FirstParagraph"/>
      </w:pPr>
      <w:r>
        <w:t xml:space="preserve">Effective communication is paramount for a Nurse in Argentina, where cultural nuances significantly influence patient interactions. This Peer Review Report highlights the subject’s ability to build rapport with patients from diverse socioeconomic backgrounds. The Nurse demonstrates cultural competence, respecting local customs and family dynamics, which often play a central role in decision-making processes within Argentine healthcare.</w:t>
      </w:r>
    </w:p>
    <w:p>
      <w:pPr>
        <w:pStyle w:val="BodyText"/>
      </w:pPr>
      <w:r>
        <w:t xml:space="preserve">The subject’s communication style is empathetic yet professional. During the review period, the Nurse was observed explaining complex medical procedures in clear, accessible language, ensuring that patients and their families fully understood the treatment plans. This approach reduces anxiety and improves compliance with medical advice. The ability to de-escalate tense situations in crowded waiting areas or emergency departments was also evaluated positively, showcasing strong interpersonal skills essential for the high-pressure environment of Córdoba’s healthcare facilities.</w:t>
      </w:r>
    </w:p>
    <w:bookmarkEnd w:id="24"/>
    <w:bookmarkStart w:id="25" w:name="documentation-and-regulatory-compliance"/>
    <w:p>
      <w:pPr>
        <w:pStyle w:val="Heading2"/>
      </w:pPr>
      <w:r>
        <w:t xml:space="preserve">5. Documentation and Regulatory Compliance</w:t>
      </w:r>
    </w:p>
    <w:p>
      <w:pPr>
        <w:pStyle w:val="FirstParagraph"/>
      </w:pPr>
      <w:r>
        <w:t xml:space="preserve">Accurate documentation is a legal and ethical requirement for every Nurse. This report assesses the subject’s adherence to the record-keeping standards mandated by the provincial health ministry. The Nurse consistently maintains detailed and timely patient records, ensuring that all interventions, observations, and patient responses are accurately logged. This diligence is crucial for continuity of care, particularly when patients are transferred between different units or facilities within Córdoba.</w:t>
      </w:r>
    </w:p>
    <w:p>
      <w:pPr>
        <w:pStyle w:val="BodyText"/>
      </w:pPr>
      <w:r>
        <w:t xml:space="preserve">Furthermore, the review confirms that the Nurse strictly follows infection control protocols, a critical aspect of nursing practice in Argentina given the historical emphasis on public health safety. The subject demonstrates a proactive approach to hygiene practices, minimizing the risk of hospital-acquired infections. Compliance with ethical guidelines regarding patient confidentiality and informed consent was also verified, aligning with the professional code of conduct enforced by the local nursing council.</w:t>
      </w:r>
    </w:p>
    <w:bookmarkEnd w:id="25"/>
    <w:bookmarkStart w:id="26" w:name="X2164111b339e050a2aead4fa38c65172824ef63"/>
    <w:p>
      <w:pPr>
        <w:pStyle w:val="Heading2"/>
      </w:pPr>
      <w:r>
        <w:t xml:space="preserve">6. Professional Development and Collaboration</w:t>
      </w:r>
    </w:p>
    <w:p>
      <w:pPr>
        <w:pStyle w:val="FirstParagraph"/>
      </w:pPr>
      <w:r>
        <w:t xml:space="preserve">A competent Nurse must engage in continuous professional development. This Peer Review Report notes the subject’s active participation in workshops and seminars relevant to current healthcare trends in Córdoba. The Nurse stays informed about updates in medical technology and treatment protocols, ensuring that their practice remains evidence-based.</w:t>
      </w:r>
    </w:p>
    <w:p>
      <w:pPr>
        <w:pStyle w:val="BodyText"/>
      </w:pPr>
      <w:r>
        <w:t xml:space="preserve">Collaboration with multidisciplinary teams is another key area of evaluation. The Nurse works effectively with physicians, pharmacists, and social workers, contributing valuable insights to patient care plans. In the collaborative environment of Córdoba’s hospitals, this teamwork is essential for delivering holistic care. The subject’s willingness to mentor junior staff and share knowledge further underscores their commitment to the nursing profession and the improvement of healthcare standards in the region.</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Nurse under evaluation meets and often exceeds the professional standards required for practice in Córdoba, Argentina. The subject demonstrates exceptional clinical skills, strong communication abilities, and a deep commitment to ethical practice. The review highlights the Nurse’s adaptability to the local healthcare landscape and their dedication to providing high-quality care to the community.</w:t>
      </w:r>
    </w:p>
    <w:p>
      <w:pPr>
        <w:pStyle w:val="BodyText"/>
      </w:pPr>
      <w:r>
        <w:t xml:space="preserve">It is recommended that the Nurse continue to pursue advanced training opportunities, particularly in specialized areas relevant to the evolving health needs of Córdoba. Additionally, maintaining active engagement with the local nursing council will ensure ongoing alignment with regulatory changes. This report serves as a testament to the subject’s professionalism and their vital role in the healthcare system of the province.</w:t>
      </w:r>
    </w:p>
    <w:bookmarkEnd w:id="27"/>
    <w:p>
      <w:pPr>
        <w:pStyle w:val="BodyText"/>
      </w:pPr>
      <w:r>
        <w:rPr>
          <w:bCs/>
          <w:b/>
        </w:rPr>
        <w:t xml:space="preserve">Reviewed By:</w:t>
      </w:r>
      <w:r>
        <w:t xml:space="preserve"> </w:t>
      </w:r>
      <w:r>
        <w:t xml:space="preserve">Senior Nursing Peer Reviewer</w:t>
      </w:r>
    </w:p>
    <w:p>
      <w:pPr>
        <w:pStyle w:val="BodyText"/>
      </w:pPr>
      <w:r>
        <w:rPr>
          <w:bCs/>
          <w:b/>
        </w:rPr>
        <w:t xml:space="preserve">Affiliation:</w:t>
      </w:r>
      <w:r>
        <w:t xml:space="preserve"> </w:t>
      </w:r>
      <w:r>
        <w:t xml:space="preserve">Professional Nursing Council of Córdoba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Córdoba, Argentina</dc:title>
  <dc:creator/>
  <dc:language>en</dc:language>
  <cp:keywords/>
  <dcterms:created xsi:type="dcterms:W3CDTF">2026-10-10T04:15:00Z</dcterms:created>
  <dcterms:modified xsi:type="dcterms:W3CDTF">2026-10-10T04:15:00Z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